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23E68" w14:textId="4D9BEBF6" w:rsidR="00460411" w:rsidRPr="008E06C3" w:rsidRDefault="001D2B07" w:rsidP="008E06C3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05450A6">
        <w:rPr>
          <w:b/>
          <w:bCs/>
          <w:sz w:val="32"/>
          <w:szCs w:val="32"/>
          <w:u w:val="single"/>
        </w:rPr>
        <w:t xml:space="preserve"> </w:t>
      </w:r>
      <w:r w:rsidR="00E517EF" w:rsidRPr="005450A6">
        <w:rPr>
          <w:b/>
          <w:bCs/>
          <w:sz w:val="32"/>
          <w:szCs w:val="32"/>
          <w:u w:val="single"/>
        </w:rPr>
        <w:t>Simon Theobald</w:t>
      </w:r>
      <w:r w:rsidR="00276833" w:rsidRPr="00D01B98">
        <w:rPr>
          <w:sz w:val="20"/>
          <w:szCs w:val="20"/>
          <w:lang w:val="de-DE"/>
        </w:rPr>
        <w:tab/>
      </w:r>
      <w:r w:rsidR="00BE0A9A" w:rsidRPr="00D01B98">
        <w:rPr>
          <w:sz w:val="20"/>
          <w:szCs w:val="20"/>
          <w:lang w:val="de-DE"/>
        </w:rPr>
        <w:tab/>
      </w:r>
    </w:p>
    <w:p w14:paraId="75A8285A" w14:textId="42B1C9CC" w:rsidR="00A67ACF" w:rsidRPr="0081218E" w:rsidRDefault="00241EA2" w:rsidP="0081218E">
      <w:pPr>
        <w:spacing w:after="120" w:line="240" w:lineRule="auto"/>
        <w:rPr>
          <w:sz w:val="20"/>
          <w:szCs w:val="20"/>
          <w:lang w:val="de-DE"/>
        </w:rPr>
      </w:pPr>
      <w:r w:rsidRPr="00AB7EDE">
        <w:rPr>
          <w:b/>
          <w:bCs/>
          <w:sz w:val="20"/>
          <w:szCs w:val="20"/>
          <w:lang w:val="de-DE"/>
        </w:rPr>
        <w:t>E-Mail</w:t>
      </w:r>
      <w:r w:rsidR="00CF6DD3" w:rsidRPr="00AB7EDE">
        <w:rPr>
          <w:b/>
          <w:bCs/>
          <w:sz w:val="20"/>
          <w:szCs w:val="20"/>
          <w:lang w:val="de-DE"/>
        </w:rPr>
        <w:t>:</w:t>
      </w:r>
      <w:r w:rsidR="00276833" w:rsidRPr="00AB7EDE">
        <w:rPr>
          <w:b/>
          <w:bCs/>
          <w:sz w:val="20"/>
          <w:szCs w:val="20"/>
          <w:lang w:val="de-DE"/>
        </w:rPr>
        <w:t xml:space="preserve"> </w:t>
      </w:r>
      <w:hyperlink r:id="rId8" w:history="1">
        <w:r w:rsidR="00D609AD" w:rsidRPr="002132B0">
          <w:rPr>
            <w:rStyle w:val="Hyperlink"/>
            <w:sz w:val="20"/>
            <w:szCs w:val="20"/>
            <w:lang w:val="de-DE"/>
          </w:rPr>
          <w:t>simontheobald87@gmail.com/ simon.theobald@uni-hamburg.de</w:t>
        </w:r>
      </w:hyperlink>
      <w:r w:rsidR="00D609AD">
        <w:rPr>
          <w:sz w:val="20"/>
          <w:szCs w:val="20"/>
          <w:lang w:val="de-DE"/>
        </w:rPr>
        <w:t xml:space="preserve">. </w:t>
      </w:r>
      <w:r w:rsidR="00897289" w:rsidRPr="00D609AD">
        <w:rPr>
          <w:sz w:val="20"/>
          <w:szCs w:val="20"/>
          <w:lang w:val="de-DE"/>
        </w:rPr>
        <w:tab/>
      </w:r>
      <w:r w:rsidR="000414AE" w:rsidRPr="00D609AD">
        <w:rPr>
          <w:sz w:val="20"/>
          <w:szCs w:val="20"/>
          <w:lang w:val="de-DE"/>
        </w:rPr>
        <w:tab/>
      </w:r>
      <w:r w:rsidR="0000002F" w:rsidRPr="00D609AD">
        <w:rPr>
          <w:sz w:val="20"/>
          <w:szCs w:val="20"/>
          <w:lang w:val="de-DE"/>
        </w:rPr>
        <w:tab/>
      </w:r>
    </w:p>
    <w:tbl>
      <w:tblPr>
        <w:tblW w:w="8924" w:type="dxa"/>
        <w:tblLayout w:type="fixed"/>
        <w:tblLook w:val="0000" w:firstRow="0" w:lastRow="0" w:firstColumn="0" w:lastColumn="0" w:noHBand="0" w:noVBand="0"/>
      </w:tblPr>
      <w:tblGrid>
        <w:gridCol w:w="8924"/>
      </w:tblGrid>
      <w:tr w:rsidR="00BF4B3E" w:rsidRPr="0005021E" w14:paraId="40E83BC0" w14:textId="77777777" w:rsidTr="001008AC">
        <w:trPr>
          <w:trHeight w:val="153"/>
        </w:trPr>
        <w:tc>
          <w:tcPr>
            <w:tcW w:w="8924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4F2105CC" w14:textId="77777777" w:rsidR="00BF4B3E" w:rsidRPr="0005021E" w:rsidRDefault="00BF4B3E" w:rsidP="005359CF">
            <w:pPr>
              <w:pStyle w:val="berschrift1"/>
              <w:spacing w:before="120" w:after="0" w:line="240" w:lineRule="auto"/>
              <w:rPr>
                <w:sz w:val="20"/>
                <w:szCs w:val="20"/>
              </w:rPr>
            </w:pPr>
            <w:r w:rsidRPr="0005021E">
              <w:rPr>
                <w:sz w:val="20"/>
                <w:szCs w:val="20"/>
              </w:rPr>
              <w:t>Education</w:t>
            </w:r>
          </w:p>
        </w:tc>
      </w:tr>
    </w:tbl>
    <w:p w14:paraId="425AE70B" w14:textId="0E4A98AB" w:rsidR="000D787A" w:rsidRPr="0005021E" w:rsidRDefault="00CE1E0A" w:rsidP="000D787A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>Doctor of Philosophy (Anthropology),</w:t>
      </w:r>
      <w:r w:rsidR="00EB2286" w:rsidRPr="0005021E">
        <w:rPr>
          <w:sz w:val="20"/>
          <w:szCs w:val="20"/>
        </w:rPr>
        <w:t xml:space="preserve"> Australian National University,</w:t>
      </w:r>
      <w:r w:rsidRPr="0005021E">
        <w:rPr>
          <w:sz w:val="20"/>
          <w:szCs w:val="20"/>
        </w:rPr>
        <w:t xml:space="preserve"> School of Archaeology and Anthropology, College of Arts and Social Sciences,</w:t>
      </w:r>
      <w:r w:rsidR="00CE670B">
        <w:rPr>
          <w:sz w:val="20"/>
          <w:szCs w:val="20"/>
        </w:rPr>
        <w:t xml:space="preserve"> </w:t>
      </w:r>
      <w:r w:rsidR="009E31E8" w:rsidRPr="0005021E">
        <w:rPr>
          <w:sz w:val="20"/>
          <w:szCs w:val="20"/>
        </w:rPr>
        <w:t>Thesis title: “</w:t>
      </w:r>
      <w:r w:rsidR="00486E32">
        <w:rPr>
          <w:sz w:val="20"/>
          <w:szCs w:val="20"/>
        </w:rPr>
        <w:t>The possibility of perfection</w:t>
      </w:r>
      <w:r w:rsidR="009E31E8" w:rsidRPr="0005021E">
        <w:rPr>
          <w:sz w:val="20"/>
          <w:szCs w:val="20"/>
        </w:rPr>
        <w:t>: Living u</w:t>
      </w:r>
      <w:r w:rsidR="00EB2286" w:rsidRPr="0005021E">
        <w:rPr>
          <w:sz w:val="20"/>
          <w:szCs w:val="20"/>
        </w:rPr>
        <w:t>topia in contemporary Mashhad”, 2014-20</w:t>
      </w:r>
      <w:r w:rsidR="00BA6070">
        <w:rPr>
          <w:sz w:val="20"/>
          <w:szCs w:val="20"/>
        </w:rPr>
        <w:t>20</w:t>
      </w:r>
      <w:r w:rsidR="00EB2286" w:rsidRPr="0005021E">
        <w:rPr>
          <w:sz w:val="20"/>
          <w:szCs w:val="20"/>
        </w:rPr>
        <w:t xml:space="preserve">. </w:t>
      </w:r>
    </w:p>
    <w:p w14:paraId="76512F80" w14:textId="543EBBE8" w:rsidR="000D787A" w:rsidRPr="0005021E" w:rsidRDefault="00C41085" w:rsidP="000D787A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>Master of Arts</w:t>
      </w:r>
      <w:r w:rsidR="001D52FF" w:rsidRPr="0005021E">
        <w:rPr>
          <w:sz w:val="20"/>
          <w:szCs w:val="20"/>
        </w:rPr>
        <w:t xml:space="preserve"> </w:t>
      </w:r>
      <w:r w:rsidR="00510E62" w:rsidRPr="0005021E">
        <w:rPr>
          <w:sz w:val="20"/>
          <w:szCs w:val="20"/>
        </w:rPr>
        <w:t>(</w:t>
      </w:r>
      <w:r w:rsidR="001D52FF" w:rsidRPr="0005021E">
        <w:rPr>
          <w:sz w:val="20"/>
          <w:szCs w:val="20"/>
        </w:rPr>
        <w:t>Anthropology</w:t>
      </w:r>
      <w:r w:rsidR="00510E62" w:rsidRPr="0005021E">
        <w:rPr>
          <w:sz w:val="20"/>
          <w:szCs w:val="20"/>
        </w:rPr>
        <w:t>)</w:t>
      </w:r>
      <w:r w:rsidR="001D52FF" w:rsidRPr="0005021E">
        <w:rPr>
          <w:sz w:val="20"/>
          <w:szCs w:val="20"/>
        </w:rPr>
        <w:t xml:space="preserve">, </w:t>
      </w:r>
      <w:r w:rsidR="00EB2286" w:rsidRPr="0005021E">
        <w:rPr>
          <w:sz w:val="20"/>
          <w:szCs w:val="20"/>
        </w:rPr>
        <w:t xml:space="preserve">Australian National University </w:t>
      </w:r>
      <w:r w:rsidR="001D52FF" w:rsidRPr="0005021E">
        <w:rPr>
          <w:sz w:val="20"/>
          <w:szCs w:val="20"/>
        </w:rPr>
        <w:t>School of Archaeology and Anthropology, College of Arts and Social Sciences,</w:t>
      </w:r>
      <w:r w:rsidR="00583A0D" w:rsidRPr="0005021E">
        <w:rPr>
          <w:sz w:val="20"/>
          <w:szCs w:val="20"/>
        </w:rPr>
        <w:t xml:space="preserve"> </w:t>
      </w:r>
      <w:r w:rsidR="000D787A" w:rsidRPr="0005021E">
        <w:rPr>
          <w:sz w:val="20"/>
          <w:szCs w:val="20"/>
        </w:rPr>
        <w:t xml:space="preserve">2013. </w:t>
      </w:r>
    </w:p>
    <w:p w14:paraId="4ABB199C" w14:textId="138CDD8C" w:rsidR="000D787A" w:rsidRPr="0005021E" w:rsidRDefault="00A67ACF" w:rsidP="000D787A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>1</w:t>
      </w:r>
      <w:r w:rsidRPr="0005021E">
        <w:rPr>
          <w:sz w:val="20"/>
          <w:szCs w:val="20"/>
          <w:vertAlign w:val="superscript"/>
        </w:rPr>
        <w:t>st</w:t>
      </w:r>
      <w:r w:rsidRPr="0005021E">
        <w:rPr>
          <w:sz w:val="20"/>
          <w:szCs w:val="20"/>
        </w:rPr>
        <w:t xml:space="preserve"> class honours</w:t>
      </w:r>
      <w:r w:rsidR="00EB2286" w:rsidRPr="0005021E">
        <w:rPr>
          <w:sz w:val="20"/>
          <w:szCs w:val="20"/>
        </w:rPr>
        <w:t>, The University of Sydney</w:t>
      </w:r>
      <w:r w:rsidR="00FA0060" w:rsidRPr="0005021E">
        <w:rPr>
          <w:sz w:val="20"/>
          <w:szCs w:val="20"/>
        </w:rPr>
        <w:t xml:space="preserve"> </w:t>
      </w:r>
      <w:r w:rsidR="002078DA" w:rsidRPr="0005021E">
        <w:rPr>
          <w:sz w:val="20"/>
          <w:szCs w:val="20"/>
        </w:rPr>
        <w:t>Department of Studies in Religion,</w:t>
      </w:r>
      <w:r w:rsidR="009E31E8" w:rsidRPr="0005021E">
        <w:rPr>
          <w:sz w:val="20"/>
          <w:szCs w:val="20"/>
        </w:rPr>
        <w:t xml:space="preserve"> Thesis title: ““Without my iPhone</w:t>
      </w:r>
      <w:r w:rsidR="00D01B98">
        <w:rPr>
          <w:sz w:val="20"/>
          <w:szCs w:val="20"/>
        </w:rPr>
        <w:t>,</w:t>
      </w:r>
      <w:r w:rsidR="009E31E8" w:rsidRPr="0005021E">
        <w:rPr>
          <w:sz w:val="20"/>
          <w:szCs w:val="20"/>
        </w:rPr>
        <w:t xml:space="preserve"> I’m lost”: The merging of the tangible and the ethereal </w:t>
      </w:r>
      <w:r w:rsidR="00EB2286" w:rsidRPr="0005021E">
        <w:rPr>
          <w:sz w:val="20"/>
          <w:szCs w:val="20"/>
        </w:rPr>
        <w:t xml:space="preserve">in religion in the digital age”, 2010. </w:t>
      </w:r>
      <w:r w:rsidR="009A5E5A">
        <w:rPr>
          <w:sz w:val="20"/>
          <w:szCs w:val="20"/>
        </w:rPr>
        <w:t xml:space="preserve">The thesis dealt with the topic of internet usage among religious communities, with a focus on the Chabad-Lubavitcher Hasidic movement. </w:t>
      </w:r>
    </w:p>
    <w:p w14:paraId="246C8332" w14:textId="46D19AE8" w:rsidR="00BA6CB5" w:rsidRPr="0005021E" w:rsidRDefault="008B7A59" w:rsidP="000D787A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 xml:space="preserve">Bachelor of Arts (Advanced), majoring in Government and International Relations, and Studies in Religion, </w:t>
      </w:r>
      <w:r w:rsidR="000E1858" w:rsidRPr="0005021E">
        <w:rPr>
          <w:sz w:val="20"/>
          <w:szCs w:val="20"/>
        </w:rPr>
        <w:t>The University of Sydney</w:t>
      </w:r>
      <w:r w:rsidR="009B74C0" w:rsidRPr="0005021E">
        <w:rPr>
          <w:sz w:val="20"/>
          <w:szCs w:val="20"/>
        </w:rPr>
        <w:t xml:space="preserve">, 2006-2009. </w:t>
      </w:r>
    </w:p>
    <w:tbl>
      <w:tblPr>
        <w:tblW w:w="8924" w:type="dxa"/>
        <w:tblLayout w:type="fixed"/>
        <w:tblLook w:val="0000" w:firstRow="0" w:lastRow="0" w:firstColumn="0" w:lastColumn="0" w:noHBand="0" w:noVBand="0"/>
      </w:tblPr>
      <w:tblGrid>
        <w:gridCol w:w="8924"/>
      </w:tblGrid>
      <w:tr w:rsidR="00EB2286" w:rsidRPr="0005021E" w14:paraId="2D62D86F" w14:textId="77777777" w:rsidTr="004A25A5">
        <w:trPr>
          <w:trHeight w:val="255"/>
        </w:trPr>
        <w:tc>
          <w:tcPr>
            <w:tcW w:w="8924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0A1A48AD" w14:textId="79CEB5F6" w:rsidR="00EB2286" w:rsidRPr="0005021E" w:rsidRDefault="00EB2286" w:rsidP="0005021E">
            <w:pPr>
              <w:pStyle w:val="berschrift1"/>
              <w:spacing w:before="120" w:after="0" w:line="240" w:lineRule="auto"/>
              <w:rPr>
                <w:sz w:val="20"/>
                <w:szCs w:val="20"/>
              </w:rPr>
            </w:pPr>
            <w:r w:rsidRPr="0005021E">
              <w:rPr>
                <w:sz w:val="20"/>
                <w:szCs w:val="20"/>
              </w:rPr>
              <w:t xml:space="preserve">Research </w:t>
            </w:r>
            <w:r w:rsidR="0005021E" w:rsidRPr="0005021E">
              <w:rPr>
                <w:sz w:val="20"/>
                <w:szCs w:val="20"/>
              </w:rPr>
              <w:t>I</w:t>
            </w:r>
            <w:r w:rsidRPr="0005021E">
              <w:rPr>
                <w:sz w:val="20"/>
                <w:szCs w:val="20"/>
              </w:rPr>
              <w:t>nterests</w:t>
            </w:r>
          </w:p>
        </w:tc>
      </w:tr>
    </w:tbl>
    <w:p w14:paraId="0450DF05" w14:textId="55E3206A" w:rsidR="003D4A5E" w:rsidRPr="000A2822" w:rsidRDefault="04255899" w:rsidP="04255899">
      <w:pPr>
        <w:spacing w:before="120" w:after="120" w:line="240" w:lineRule="auto"/>
        <w:rPr>
          <w:b/>
          <w:bCs/>
          <w:u w:val="single"/>
        </w:rPr>
      </w:pPr>
      <w:r w:rsidRPr="04255899">
        <w:rPr>
          <w:b/>
          <w:bCs/>
          <w:sz w:val="20"/>
          <w:szCs w:val="20"/>
        </w:rPr>
        <w:t>Thematic</w:t>
      </w:r>
      <w:r w:rsidRPr="04255899">
        <w:rPr>
          <w:sz w:val="20"/>
          <w:szCs w:val="20"/>
        </w:rPr>
        <w:t xml:space="preserve">: The anthropology of religion, anthropology of Islam, anthropology of Judaism, </w:t>
      </w:r>
      <w:r w:rsidR="00637A2F">
        <w:rPr>
          <w:sz w:val="20"/>
          <w:szCs w:val="20"/>
        </w:rPr>
        <w:t>anthropology of ethics and values</w:t>
      </w:r>
      <w:r w:rsidRPr="04255899">
        <w:rPr>
          <w:sz w:val="20"/>
          <w:szCs w:val="20"/>
        </w:rPr>
        <w:t xml:space="preserve">.  </w:t>
      </w:r>
    </w:p>
    <w:p w14:paraId="3503F978" w14:textId="097E22E9" w:rsidR="003D4A5E" w:rsidRPr="000A2822" w:rsidRDefault="04255899" w:rsidP="04255899">
      <w:pPr>
        <w:spacing w:before="120" w:after="120" w:line="240" w:lineRule="auto"/>
        <w:rPr>
          <w:b/>
          <w:bCs/>
          <w:u w:val="single"/>
        </w:rPr>
      </w:pPr>
      <w:r w:rsidRPr="04255899">
        <w:rPr>
          <w:b/>
          <w:bCs/>
          <w:sz w:val="20"/>
          <w:szCs w:val="20"/>
        </w:rPr>
        <w:t>Region interest</w:t>
      </w:r>
      <w:r w:rsidRPr="04255899">
        <w:rPr>
          <w:sz w:val="20"/>
          <w:szCs w:val="20"/>
        </w:rPr>
        <w:t xml:space="preserve">: West and Central Asia, especially Iran/Afghanistan/Tajikistan; China; Western European Diasporic communities.  </w:t>
      </w:r>
    </w:p>
    <w:tbl>
      <w:tblPr>
        <w:tblW w:w="8924" w:type="dxa"/>
        <w:tblLayout w:type="fixed"/>
        <w:tblLook w:val="0000" w:firstRow="0" w:lastRow="0" w:firstColumn="0" w:lastColumn="0" w:noHBand="0" w:noVBand="0"/>
      </w:tblPr>
      <w:tblGrid>
        <w:gridCol w:w="8924"/>
      </w:tblGrid>
      <w:tr w:rsidR="003D4A5E" w:rsidRPr="0005021E" w14:paraId="1522BFAB" w14:textId="77777777" w:rsidTr="00A71CEA">
        <w:trPr>
          <w:trHeight w:val="255"/>
        </w:trPr>
        <w:tc>
          <w:tcPr>
            <w:tcW w:w="8924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1E7BF996" w14:textId="32A72EEC" w:rsidR="003D4A5E" w:rsidRPr="0005021E" w:rsidRDefault="003D4A5E" w:rsidP="00A71CEA">
            <w:pPr>
              <w:pStyle w:val="berschrift1"/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Publication list</w:t>
            </w:r>
          </w:p>
        </w:tc>
      </w:tr>
    </w:tbl>
    <w:p w14:paraId="711FC43B" w14:textId="77777777" w:rsidR="003D4A5E" w:rsidRPr="0005021E" w:rsidRDefault="003D4A5E" w:rsidP="003D4A5E">
      <w:pPr>
        <w:spacing w:before="120" w:after="120" w:line="240" w:lineRule="auto"/>
        <w:rPr>
          <w:sz w:val="20"/>
          <w:szCs w:val="20"/>
        </w:rPr>
      </w:pPr>
      <w:r>
        <w:rPr>
          <w:b/>
          <w:bCs/>
          <w:iCs/>
          <w:sz w:val="20"/>
          <w:szCs w:val="20"/>
        </w:rPr>
        <w:t>Journal articles:</w:t>
      </w:r>
    </w:p>
    <w:p w14:paraId="107C22CA" w14:textId="77777777" w:rsidR="003D4A5E" w:rsidRPr="00E70C5B" w:rsidRDefault="003D4A5E" w:rsidP="003D4A5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Theobald, Simon. ‘</w:t>
      </w:r>
      <w:r w:rsidRPr="00BF2C0A">
        <w:rPr>
          <w:sz w:val="20"/>
          <w:szCs w:val="20"/>
        </w:rPr>
        <w:t>Beyond the Prophet’s Heirs:</w:t>
      </w:r>
      <w:r>
        <w:rPr>
          <w:sz w:val="20"/>
          <w:szCs w:val="20"/>
        </w:rPr>
        <w:t xml:space="preserve"> </w:t>
      </w:r>
      <w:r w:rsidRPr="00BF2C0A">
        <w:rPr>
          <w:sz w:val="20"/>
          <w:szCs w:val="20"/>
        </w:rPr>
        <w:t>Emergent Trajectories of a new Sectarian Polemic in Contemporary Iran</w:t>
      </w:r>
      <w:r>
        <w:rPr>
          <w:sz w:val="20"/>
          <w:szCs w:val="20"/>
        </w:rPr>
        <w:t>’,</w:t>
      </w:r>
      <w:r w:rsidRPr="00BF2C0A"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British Journal of Middle Eastern Studies</w:t>
      </w:r>
      <w:r>
        <w:rPr>
          <w:sz w:val="20"/>
          <w:szCs w:val="20"/>
        </w:rPr>
        <w:t xml:space="preserve"> (2020), pp.1-20.  </w:t>
      </w:r>
    </w:p>
    <w:p w14:paraId="054F5410" w14:textId="77777777" w:rsidR="003D4A5E" w:rsidRPr="0005021E" w:rsidRDefault="003D4A5E" w:rsidP="003D4A5E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Theobald, Simon.</w:t>
      </w:r>
      <w:r w:rsidRPr="0005021E">
        <w:rPr>
          <w:bCs/>
          <w:sz w:val="20"/>
          <w:szCs w:val="20"/>
        </w:rPr>
        <w:t xml:space="preserve"> ‘“We Deserve Better”: </w:t>
      </w:r>
      <w:r w:rsidRPr="0005021E">
        <w:rPr>
          <w:sz w:val="20"/>
          <w:szCs w:val="20"/>
        </w:rPr>
        <w:t>Ideologies of deservingness and status in the interpretation of Chinese goods in an Iranian baza</w:t>
      </w:r>
      <w:r>
        <w:rPr>
          <w:sz w:val="20"/>
          <w:szCs w:val="20"/>
        </w:rPr>
        <w:t>a</w:t>
      </w:r>
      <w:r w:rsidRPr="0005021E">
        <w:rPr>
          <w:sz w:val="20"/>
          <w:szCs w:val="20"/>
        </w:rPr>
        <w:t xml:space="preserve">r’, </w:t>
      </w:r>
      <w:r w:rsidRPr="0005021E">
        <w:rPr>
          <w:i/>
          <w:iCs/>
          <w:sz w:val="20"/>
          <w:szCs w:val="20"/>
        </w:rPr>
        <w:t>Iranian Studies</w:t>
      </w:r>
      <w:r>
        <w:rPr>
          <w:sz w:val="20"/>
          <w:szCs w:val="20"/>
        </w:rPr>
        <w:t xml:space="preserve"> (2020), vol.53, no.5-6, pp.947-961. </w:t>
      </w:r>
    </w:p>
    <w:p w14:paraId="4F589186" w14:textId="77777777" w:rsidR="003D4A5E" w:rsidRPr="0090010C" w:rsidRDefault="003D4A5E" w:rsidP="003D4A5E">
      <w:pPr>
        <w:spacing w:before="120" w:after="120" w:line="240" w:lineRule="auto"/>
        <w:rPr>
          <w:iCs/>
          <w:sz w:val="20"/>
          <w:szCs w:val="20"/>
        </w:rPr>
      </w:pPr>
      <w:r>
        <w:rPr>
          <w:sz w:val="20"/>
          <w:szCs w:val="20"/>
        </w:rPr>
        <w:t>Theobald, Simon.</w:t>
      </w:r>
      <w:r w:rsidRPr="0005021E">
        <w:rPr>
          <w:sz w:val="20"/>
          <w:szCs w:val="20"/>
        </w:rPr>
        <w:t xml:space="preserve"> ‘Doubtful Food, Doubtful Faith: A Comparative Study of the Influence of Religious Maximalism on New Ideas of Food Taboo in Some Contemporary Jewish and Muslim Communities’,</w:t>
      </w:r>
      <w:r w:rsidRPr="0005021E">
        <w:rPr>
          <w:i/>
          <w:sz w:val="20"/>
          <w:szCs w:val="20"/>
        </w:rPr>
        <w:t xml:space="preserve"> International Journal for the Study of New Religions</w:t>
      </w:r>
      <w:r w:rsidRPr="0005021E">
        <w:rPr>
          <w:sz w:val="20"/>
          <w:szCs w:val="20"/>
        </w:rPr>
        <w:t>, vol.3, no.2 (2012), pp.245-268</w:t>
      </w:r>
      <w:r w:rsidRPr="0005021E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</w:p>
    <w:p w14:paraId="13D3A5DD" w14:textId="77777777" w:rsidR="003D4A5E" w:rsidRPr="0005021E" w:rsidRDefault="003D4A5E" w:rsidP="003D4A5E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Theobald, Simon. </w:t>
      </w:r>
      <w:r w:rsidRPr="0005021E">
        <w:rPr>
          <w:sz w:val="20"/>
          <w:szCs w:val="20"/>
        </w:rPr>
        <w:t xml:space="preserve">‘Faith, Interfaith, and YouTube: Dialogue, or Derision?’, </w:t>
      </w:r>
      <w:r w:rsidRPr="0005021E">
        <w:rPr>
          <w:i/>
          <w:iCs/>
          <w:sz w:val="20"/>
          <w:szCs w:val="20"/>
        </w:rPr>
        <w:t>Literature and Aesthetics</w:t>
      </w:r>
      <w:r w:rsidRPr="0005021E">
        <w:rPr>
          <w:sz w:val="20"/>
          <w:szCs w:val="20"/>
        </w:rPr>
        <w:t xml:space="preserve">, vol. 19, no.2 (2009), pp.326–342. </w:t>
      </w:r>
    </w:p>
    <w:p w14:paraId="398EBD24" w14:textId="77777777" w:rsidR="003D4A5E" w:rsidRPr="0005021E" w:rsidRDefault="003D4A5E" w:rsidP="003D4A5E">
      <w:pPr>
        <w:spacing w:before="120" w:after="120" w:line="240" w:lineRule="auto"/>
        <w:rPr>
          <w:b/>
          <w:i/>
          <w:iCs/>
          <w:sz w:val="20"/>
          <w:szCs w:val="20"/>
        </w:rPr>
      </w:pPr>
      <w:r w:rsidRPr="0005021E">
        <w:rPr>
          <w:b/>
          <w:i/>
          <w:iCs/>
          <w:sz w:val="20"/>
          <w:szCs w:val="20"/>
        </w:rPr>
        <w:t xml:space="preserve">Book chapters: </w:t>
      </w:r>
    </w:p>
    <w:p w14:paraId="33FAEE36" w14:textId="77777777" w:rsidR="003D4A5E" w:rsidRDefault="003D4A5E" w:rsidP="003D4A5E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Theobald, Simon. </w:t>
      </w:r>
      <w:r w:rsidRPr="0005021E">
        <w:rPr>
          <w:sz w:val="20"/>
          <w:szCs w:val="20"/>
        </w:rPr>
        <w:t xml:space="preserve">“It’s a Tefillin Date: Alternative Narratives of Orthodox Jewish Sexuality in the Digital Age” in Stephen Hunt, Andrew Yip, eds., </w:t>
      </w:r>
      <w:r w:rsidRPr="0005021E">
        <w:rPr>
          <w:i/>
          <w:iCs/>
          <w:sz w:val="20"/>
          <w:szCs w:val="20"/>
        </w:rPr>
        <w:t>The Ashgate Research Companion to Contemporary Religion and Sexuality</w:t>
      </w:r>
      <w:r w:rsidRPr="0005021E">
        <w:rPr>
          <w:sz w:val="20"/>
          <w:szCs w:val="20"/>
        </w:rPr>
        <w:t xml:space="preserve"> (Farnham: Ashgate Publishing, 2012), pp.289-304. </w:t>
      </w:r>
    </w:p>
    <w:p w14:paraId="3C91692E" w14:textId="77777777" w:rsidR="003D4A5E" w:rsidRPr="0005021E" w:rsidRDefault="003D4A5E" w:rsidP="003D4A5E">
      <w:pPr>
        <w:spacing w:before="120" w:after="120" w:line="240" w:lineRule="auto"/>
        <w:rPr>
          <w:b/>
          <w:bCs/>
          <w:i/>
          <w:iCs/>
          <w:sz w:val="20"/>
          <w:szCs w:val="20"/>
        </w:rPr>
      </w:pPr>
      <w:r w:rsidRPr="0005021E">
        <w:rPr>
          <w:b/>
          <w:bCs/>
          <w:i/>
          <w:iCs/>
          <w:sz w:val="20"/>
          <w:szCs w:val="20"/>
        </w:rPr>
        <w:t>Peer-reviewed online materials:</w:t>
      </w:r>
    </w:p>
    <w:p w14:paraId="317CE234" w14:textId="77777777" w:rsidR="003D4A5E" w:rsidRPr="0005021E" w:rsidRDefault="003D4A5E" w:rsidP="003D4A5E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Theobald, Simon. </w:t>
      </w:r>
      <w:r w:rsidRPr="0005021E">
        <w:rPr>
          <w:sz w:val="20"/>
          <w:szCs w:val="20"/>
        </w:rPr>
        <w:t xml:space="preserve">‘Trump risks pushing Iran into China’s orbit’, </w:t>
      </w:r>
      <w:r w:rsidRPr="0005021E">
        <w:rPr>
          <w:i/>
          <w:iCs/>
          <w:sz w:val="20"/>
          <w:szCs w:val="20"/>
        </w:rPr>
        <w:t>East Asia Forum</w:t>
      </w:r>
      <w:r w:rsidRPr="0005021E">
        <w:rPr>
          <w:sz w:val="20"/>
          <w:szCs w:val="20"/>
        </w:rPr>
        <w:t>, 18</w:t>
      </w:r>
      <w:r w:rsidRPr="0005021E">
        <w:rPr>
          <w:sz w:val="20"/>
          <w:szCs w:val="20"/>
          <w:vertAlign w:val="superscript"/>
        </w:rPr>
        <w:t>th</w:t>
      </w:r>
      <w:r w:rsidRPr="0005021E">
        <w:rPr>
          <w:sz w:val="20"/>
          <w:szCs w:val="20"/>
        </w:rPr>
        <w:t xml:space="preserve"> July, 2019, </w:t>
      </w:r>
      <w:hyperlink r:id="rId9" w:history="1">
        <w:r w:rsidRPr="0005021E">
          <w:rPr>
            <w:rStyle w:val="Hyperlink"/>
            <w:sz w:val="20"/>
            <w:szCs w:val="20"/>
          </w:rPr>
          <w:t>https://www.eastasiaforum.org/2019/07/18/trump-risks-pushing-iran-into-chinas-orbit/</w:t>
        </w:r>
      </w:hyperlink>
      <w:r w:rsidRPr="0005021E">
        <w:rPr>
          <w:sz w:val="20"/>
          <w:szCs w:val="20"/>
        </w:rPr>
        <w:t xml:space="preserve">.  </w:t>
      </w:r>
    </w:p>
    <w:p w14:paraId="1EFEAC3A" w14:textId="77777777" w:rsidR="003D4A5E" w:rsidRPr="0005021E" w:rsidRDefault="003D4A5E" w:rsidP="003D4A5E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Theobald, Simon. </w:t>
      </w:r>
      <w:r w:rsidRPr="0005021E">
        <w:rPr>
          <w:sz w:val="20"/>
          <w:szCs w:val="20"/>
        </w:rPr>
        <w:t xml:space="preserve">‘After US withdrawal, Iran embraces China’, </w:t>
      </w:r>
      <w:r w:rsidRPr="0005021E">
        <w:rPr>
          <w:i/>
          <w:iCs/>
          <w:sz w:val="20"/>
          <w:szCs w:val="20"/>
        </w:rPr>
        <w:t>East Asia Forum</w:t>
      </w:r>
      <w:r w:rsidRPr="0005021E">
        <w:rPr>
          <w:sz w:val="20"/>
          <w:szCs w:val="20"/>
        </w:rPr>
        <w:t>, 5</w:t>
      </w:r>
      <w:r w:rsidRPr="0005021E">
        <w:rPr>
          <w:sz w:val="20"/>
          <w:szCs w:val="20"/>
          <w:vertAlign w:val="superscript"/>
        </w:rPr>
        <w:t>th</w:t>
      </w:r>
      <w:r w:rsidRPr="0005021E">
        <w:rPr>
          <w:sz w:val="20"/>
          <w:szCs w:val="20"/>
        </w:rPr>
        <w:t xml:space="preserve"> June, 2018, </w:t>
      </w:r>
      <w:hyperlink r:id="rId10" w:history="1">
        <w:r w:rsidRPr="0005021E">
          <w:rPr>
            <w:rStyle w:val="Hyperlink"/>
            <w:sz w:val="20"/>
            <w:szCs w:val="20"/>
          </w:rPr>
          <w:t>http://www.eastasiaforum.org/2018/06/05/after-us-withdrawal-iran-embraces-china/</w:t>
        </w:r>
      </w:hyperlink>
      <w:r w:rsidRPr="0005021E">
        <w:rPr>
          <w:sz w:val="20"/>
          <w:szCs w:val="20"/>
        </w:rPr>
        <w:t xml:space="preserve"> . </w:t>
      </w:r>
    </w:p>
    <w:p w14:paraId="2B21DD8D" w14:textId="77777777" w:rsidR="003D4A5E" w:rsidRPr="0005021E" w:rsidRDefault="003D4A5E" w:rsidP="003D4A5E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Theobald, Simon. </w:t>
      </w:r>
      <w:r w:rsidRPr="0005021E">
        <w:rPr>
          <w:sz w:val="20"/>
          <w:szCs w:val="20"/>
        </w:rPr>
        <w:t xml:space="preserve"> ‘If the Iran nuclear deal collapses, tightening US sanctions may push Iran closer to China’, </w:t>
      </w:r>
      <w:r w:rsidRPr="0005021E">
        <w:rPr>
          <w:i/>
          <w:iCs/>
          <w:sz w:val="20"/>
          <w:szCs w:val="20"/>
        </w:rPr>
        <w:t>East Asia Forum</w:t>
      </w:r>
      <w:r w:rsidRPr="0005021E">
        <w:rPr>
          <w:sz w:val="20"/>
          <w:szCs w:val="20"/>
        </w:rPr>
        <w:t>, 19</w:t>
      </w:r>
      <w:r w:rsidRPr="0005021E">
        <w:rPr>
          <w:sz w:val="20"/>
          <w:szCs w:val="20"/>
          <w:vertAlign w:val="superscript"/>
        </w:rPr>
        <w:t>th</w:t>
      </w:r>
      <w:r w:rsidRPr="0005021E">
        <w:rPr>
          <w:sz w:val="20"/>
          <w:szCs w:val="20"/>
        </w:rPr>
        <w:t xml:space="preserve"> September, 2018, </w:t>
      </w:r>
      <w:hyperlink r:id="rId11" w:history="1">
        <w:r w:rsidRPr="0005021E">
          <w:rPr>
            <w:rStyle w:val="Hyperlink"/>
            <w:sz w:val="20"/>
            <w:szCs w:val="20"/>
          </w:rPr>
          <w:t>http://www.eastasiaforum.org/2018/09/18/with-us-sanctions-re-imposed-what-now-for-iran-and-china/</w:t>
        </w:r>
      </w:hyperlink>
      <w:r w:rsidRPr="0005021E">
        <w:rPr>
          <w:sz w:val="20"/>
          <w:szCs w:val="20"/>
        </w:rPr>
        <w:t xml:space="preserve">.  </w:t>
      </w:r>
    </w:p>
    <w:p w14:paraId="4D3D31B4" w14:textId="77777777" w:rsidR="003D4A5E" w:rsidRPr="0005021E" w:rsidRDefault="003D4A5E" w:rsidP="003D4A5E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Theobald, Simon. </w:t>
      </w:r>
      <w:r w:rsidRPr="0005021E">
        <w:rPr>
          <w:sz w:val="20"/>
          <w:szCs w:val="20"/>
        </w:rPr>
        <w:t xml:space="preserve">‘Beyond Stereotypes: Success, failure, and the complexity of women’s education in Iran’, </w:t>
      </w:r>
      <w:r w:rsidRPr="0005021E">
        <w:rPr>
          <w:i/>
          <w:iCs/>
          <w:sz w:val="20"/>
          <w:szCs w:val="20"/>
        </w:rPr>
        <w:t>BroadAgenda</w:t>
      </w:r>
      <w:r w:rsidRPr="0005021E">
        <w:rPr>
          <w:sz w:val="20"/>
          <w:szCs w:val="20"/>
        </w:rPr>
        <w:t>, University of Canberra, 23</w:t>
      </w:r>
      <w:r w:rsidRPr="0005021E">
        <w:rPr>
          <w:sz w:val="20"/>
          <w:szCs w:val="20"/>
          <w:vertAlign w:val="superscript"/>
        </w:rPr>
        <w:t>rd</w:t>
      </w:r>
      <w:r w:rsidRPr="0005021E">
        <w:rPr>
          <w:sz w:val="20"/>
          <w:szCs w:val="20"/>
        </w:rPr>
        <w:t xml:space="preserve"> August, 2018, </w:t>
      </w:r>
      <w:hyperlink r:id="rId12" w:history="1">
        <w:r w:rsidRPr="0005021E">
          <w:rPr>
            <w:rStyle w:val="Hyperlink"/>
            <w:sz w:val="20"/>
            <w:szCs w:val="20"/>
          </w:rPr>
          <w:t>http://www.broadagenda.com.au/home/beyond-stereotypes-success-failure-and-the-complexity-of-womens-education-in-iran</w:t>
        </w:r>
      </w:hyperlink>
      <w:r w:rsidRPr="0005021E">
        <w:rPr>
          <w:sz w:val="20"/>
          <w:szCs w:val="20"/>
        </w:rPr>
        <w:t xml:space="preserve"> .  </w:t>
      </w:r>
    </w:p>
    <w:p w14:paraId="3FA8AB2B" w14:textId="77777777" w:rsidR="003D4A5E" w:rsidRPr="0005021E" w:rsidRDefault="003D4A5E" w:rsidP="003D4A5E">
      <w:pPr>
        <w:spacing w:before="120" w:after="120" w:line="240" w:lineRule="auto"/>
        <w:rPr>
          <w:b/>
          <w:bCs/>
          <w:i/>
          <w:iCs/>
          <w:sz w:val="20"/>
          <w:szCs w:val="20"/>
        </w:rPr>
      </w:pPr>
      <w:r w:rsidRPr="0005021E">
        <w:rPr>
          <w:b/>
          <w:bCs/>
          <w:i/>
          <w:iCs/>
          <w:sz w:val="20"/>
          <w:szCs w:val="20"/>
        </w:rPr>
        <w:t>Other peer reviewed materials:</w:t>
      </w:r>
    </w:p>
    <w:p w14:paraId="44BB7639" w14:textId="77777777" w:rsidR="003D4A5E" w:rsidRDefault="003D4A5E" w:rsidP="003D4A5E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Theobald, Simon. </w:t>
      </w:r>
      <w:r w:rsidRPr="0005021E">
        <w:rPr>
          <w:sz w:val="20"/>
          <w:szCs w:val="20"/>
        </w:rPr>
        <w:t xml:space="preserve">‘The Perfect Place’, in Shameem Black, Matt Tomlinson, Jack Fenner, eds., </w:t>
      </w:r>
      <w:r w:rsidRPr="0005021E">
        <w:rPr>
          <w:i/>
          <w:iCs/>
          <w:sz w:val="20"/>
          <w:szCs w:val="20"/>
        </w:rPr>
        <w:t>Paradigm_Shift: Perfection</w:t>
      </w:r>
      <w:r w:rsidRPr="0005021E">
        <w:rPr>
          <w:sz w:val="20"/>
          <w:szCs w:val="20"/>
        </w:rPr>
        <w:t xml:space="preserve">, Australian National University College of Asia and the Pacific (2019), pp.52-57. </w:t>
      </w:r>
      <w:r>
        <w:rPr>
          <w:sz w:val="20"/>
          <w:szCs w:val="20"/>
        </w:rPr>
        <w:t xml:space="preserve"> </w:t>
      </w:r>
    </w:p>
    <w:p w14:paraId="78BBC81C" w14:textId="77777777" w:rsidR="00966948" w:rsidRDefault="00966948" w:rsidP="003D4A5E">
      <w:pPr>
        <w:spacing w:before="120" w:after="120" w:line="240" w:lineRule="auto"/>
        <w:rPr>
          <w:b/>
          <w:bCs/>
          <w:i/>
          <w:iCs/>
          <w:sz w:val="20"/>
          <w:szCs w:val="20"/>
        </w:rPr>
      </w:pPr>
    </w:p>
    <w:p w14:paraId="0715B064" w14:textId="49ACAE87" w:rsidR="00966948" w:rsidRDefault="003D4A5E" w:rsidP="003D4A5E">
      <w:pPr>
        <w:spacing w:before="120" w:after="120" w:line="240" w:lineRule="aut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Articles</w:t>
      </w:r>
      <w:r w:rsidR="00966948">
        <w:rPr>
          <w:b/>
          <w:bCs/>
          <w:i/>
          <w:iCs/>
          <w:sz w:val="20"/>
          <w:szCs w:val="20"/>
        </w:rPr>
        <w:t xml:space="preserve"> forthcoming:</w:t>
      </w:r>
    </w:p>
    <w:p w14:paraId="2B8B8A0C" w14:textId="044BC641" w:rsidR="00966948" w:rsidRPr="00231755" w:rsidRDefault="00966948" w:rsidP="00966948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Theobald, </w:t>
      </w:r>
      <w:r w:rsidRPr="00966948">
        <w:rPr>
          <w:rFonts w:asciiTheme="minorHAnsi" w:hAnsiTheme="minorHAnsi" w:cstheme="minorHAnsi"/>
          <w:sz w:val="20"/>
          <w:szCs w:val="20"/>
        </w:rPr>
        <w:t>Simon. “</w:t>
      </w:r>
      <w:r w:rsidRPr="00966948">
        <w:rPr>
          <w:rFonts w:asciiTheme="minorHAnsi" w:hAnsiTheme="minorHAnsi" w:cstheme="minorHAnsi"/>
          <w:color w:val="222222"/>
          <w:sz w:val="20"/>
          <w:shd w:val="clear" w:color="auto" w:fill="FFFFFF"/>
        </w:rPr>
        <w:t>Virtuous Iran:</w:t>
      </w:r>
      <w:r w:rsidRPr="00966948">
        <w:rPr>
          <w:rFonts w:asciiTheme="minorHAnsi" w:hAnsiTheme="minorHAnsi" w:cstheme="minorHAnsi"/>
          <w:color w:val="222222"/>
          <w:sz w:val="20"/>
          <w:shd w:val="clear" w:color="auto" w:fill="FFFFFF"/>
        </w:rPr>
        <w:t xml:space="preserve"> ‘Ethical static’ and moral perfectionism in contemporary Mashhad</w:t>
      </w:r>
      <w:r w:rsidRPr="00966948">
        <w:rPr>
          <w:rFonts w:asciiTheme="minorHAnsi" w:hAnsiTheme="minorHAnsi" w:cstheme="minorHAnsi"/>
          <w:sz w:val="20"/>
          <w:szCs w:val="20"/>
        </w:rPr>
        <w:t>”,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Critique of Anthropology. </w:t>
      </w:r>
    </w:p>
    <w:p w14:paraId="66B34E3C" w14:textId="192E4C65" w:rsidR="003D4A5E" w:rsidRDefault="00966948" w:rsidP="003D4A5E">
      <w:pPr>
        <w:spacing w:before="120" w:after="120" w:line="240" w:lineRule="aut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Articles</w:t>
      </w:r>
      <w:r w:rsidR="003D4A5E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under</w:t>
      </w:r>
      <w:r w:rsidR="003D4A5E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r</w:t>
      </w:r>
      <w:r w:rsidR="003D4A5E">
        <w:rPr>
          <w:b/>
          <w:bCs/>
          <w:i/>
          <w:iCs/>
          <w:sz w:val="20"/>
          <w:szCs w:val="20"/>
        </w:rPr>
        <w:t>eview:</w:t>
      </w:r>
      <w:bookmarkStart w:id="0" w:name="_GoBack"/>
      <w:bookmarkEnd w:id="0"/>
    </w:p>
    <w:p w14:paraId="6611AFBD" w14:textId="31573BFC" w:rsidR="003D4A5E" w:rsidRPr="00206326" w:rsidRDefault="003D4A5E" w:rsidP="003D4A5E">
      <w:pPr>
        <w:spacing w:before="120" w:after="120" w:line="240" w:lineRule="auto"/>
        <w:rPr>
          <w:sz w:val="20"/>
          <w:szCs w:val="20"/>
        </w:rPr>
      </w:pPr>
      <w:r w:rsidRPr="00206326">
        <w:rPr>
          <w:sz w:val="20"/>
          <w:szCs w:val="20"/>
        </w:rPr>
        <w:t xml:space="preserve">Theobald, Simon. “The Possibility of Perfection: Prayers upon the Prophet as an Ideal Public in Contemporary Iran”. </w:t>
      </w:r>
      <w:r w:rsidRPr="00206326">
        <w:rPr>
          <w:i/>
          <w:iCs/>
          <w:sz w:val="20"/>
          <w:szCs w:val="20"/>
        </w:rPr>
        <w:t xml:space="preserve">American Ethnologist. </w:t>
      </w:r>
      <w:r w:rsidRPr="00206326">
        <w:rPr>
          <w:sz w:val="20"/>
          <w:szCs w:val="20"/>
        </w:rPr>
        <w:t>Second round of re</w:t>
      </w:r>
      <w:r w:rsidR="00637A2F">
        <w:rPr>
          <w:sz w:val="20"/>
          <w:szCs w:val="20"/>
        </w:rPr>
        <w:t>view</w:t>
      </w:r>
      <w:r w:rsidRPr="00206326">
        <w:rPr>
          <w:sz w:val="20"/>
          <w:szCs w:val="20"/>
        </w:rPr>
        <w:t xml:space="preserve"> (with minor revisions). </w:t>
      </w:r>
    </w:p>
    <w:tbl>
      <w:tblPr>
        <w:tblW w:w="8924" w:type="dxa"/>
        <w:tblLayout w:type="fixed"/>
        <w:tblLook w:val="0000" w:firstRow="0" w:lastRow="0" w:firstColumn="0" w:lastColumn="0" w:noHBand="0" w:noVBand="0"/>
      </w:tblPr>
      <w:tblGrid>
        <w:gridCol w:w="8924"/>
      </w:tblGrid>
      <w:tr w:rsidR="003D4A5E" w:rsidRPr="0005021E" w14:paraId="59F7348F" w14:textId="77777777" w:rsidTr="00A71CEA">
        <w:trPr>
          <w:trHeight w:val="255"/>
        </w:trPr>
        <w:tc>
          <w:tcPr>
            <w:tcW w:w="8924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4F8FC7F7" w14:textId="77777777" w:rsidR="003D4A5E" w:rsidRPr="0005021E" w:rsidRDefault="003D4A5E" w:rsidP="00A71CEA">
            <w:pPr>
              <w:pStyle w:val="berschrift1"/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Blogs</w:t>
            </w:r>
          </w:p>
        </w:tc>
      </w:tr>
    </w:tbl>
    <w:p w14:paraId="7BA82604" w14:textId="77777777" w:rsidR="003D4A5E" w:rsidRDefault="003D4A5E" w:rsidP="003D4A5E">
      <w:pPr>
        <w:spacing w:after="0" w:line="240" w:lineRule="auto"/>
        <w:rPr>
          <w:b/>
          <w:i/>
          <w:iCs/>
          <w:sz w:val="20"/>
          <w:szCs w:val="20"/>
        </w:rPr>
      </w:pPr>
    </w:p>
    <w:p w14:paraId="7CC76002" w14:textId="77777777" w:rsidR="003D4A5E" w:rsidRPr="00CB7723" w:rsidRDefault="003D4A5E" w:rsidP="003D4A5E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“Colonial Spectres”, </w:t>
      </w:r>
      <w:hyperlink r:id="rId13" w:history="1">
        <w:r w:rsidRPr="008E733E">
          <w:rPr>
            <w:rStyle w:val="Hyperlink"/>
            <w:bCs/>
            <w:sz w:val="20"/>
            <w:szCs w:val="20"/>
          </w:rPr>
          <w:t>https://thefamiliarstrange.com/2020/11/09/colonial-spectres/</w:t>
        </w:r>
      </w:hyperlink>
      <w:r>
        <w:rPr>
          <w:bCs/>
          <w:sz w:val="20"/>
          <w:szCs w:val="20"/>
        </w:rPr>
        <w:t xml:space="preserve"> , November 9</w:t>
      </w:r>
      <w:r w:rsidRPr="00CB7723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2020.  </w:t>
      </w:r>
    </w:p>
    <w:p w14:paraId="07BB36F9" w14:textId="77777777" w:rsidR="003D4A5E" w:rsidRDefault="003D4A5E" w:rsidP="003D4A5E">
      <w:pPr>
        <w:spacing w:after="0" w:line="240" w:lineRule="auto"/>
        <w:rPr>
          <w:sz w:val="20"/>
          <w:szCs w:val="20"/>
        </w:rPr>
      </w:pPr>
    </w:p>
    <w:p w14:paraId="023DD79D" w14:textId="77777777" w:rsidR="00D12CF0" w:rsidRDefault="003D4A5E" w:rsidP="00D12CF0">
      <w:pPr>
        <w:spacing w:after="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 xml:space="preserve">““It’s a lot of sand”: An Anthropological take on Trump’s Syrian Withdrawal”, </w:t>
      </w:r>
      <w:hyperlink r:id="rId14" w:history="1">
        <w:r w:rsidRPr="0005021E">
          <w:rPr>
            <w:rStyle w:val="Hyperlink"/>
            <w:sz w:val="20"/>
            <w:szCs w:val="20"/>
          </w:rPr>
          <w:t>https://thefamiliarstrange.com/2019/10/21/its-a-lot-of-sand/</w:t>
        </w:r>
      </w:hyperlink>
      <w:r w:rsidRPr="0005021E">
        <w:rPr>
          <w:sz w:val="20"/>
          <w:szCs w:val="20"/>
        </w:rPr>
        <w:t>, October 21</w:t>
      </w:r>
      <w:r w:rsidRPr="0005021E">
        <w:rPr>
          <w:sz w:val="20"/>
          <w:szCs w:val="20"/>
          <w:vertAlign w:val="superscript"/>
        </w:rPr>
        <w:t>st</w:t>
      </w:r>
      <w:r w:rsidRPr="0005021E">
        <w:rPr>
          <w:sz w:val="20"/>
          <w:szCs w:val="20"/>
        </w:rPr>
        <w:t xml:space="preserve"> 2019.</w:t>
      </w:r>
      <w:r w:rsidRPr="00CE670B">
        <w:rPr>
          <w:sz w:val="20"/>
          <w:szCs w:val="20"/>
        </w:rPr>
        <w:t xml:space="preserve"> </w:t>
      </w:r>
    </w:p>
    <w:p w14:paraId="7C66D6F5" w14:textId="44BF8428" w:rsidR="003D4A5E" w:rsidRPr="008975F4" w:rsidRDefault="003D4A5E" w:rsidP="00D12CF0">
      <w:pPr>
        <w:spacing w:after="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ab/>
      </w:r>
    </w:p>
    <w:p w14:paraId="10517150" w14:textId="77777777" w:rsidR="003D4A5E" w:rsidRPr="0005021E" w:rsidRDefault="003D4A5E" w:rsidP="003D4A5E">
      <w:pPr>
        <w:spacing w:after="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 xml:space="preserve">“Eating Iran”, </w:t>
      </w:r>
      <w:hyperlink r:id="rId15" w:history="1">
        <w:r w:rsidRPr="0005021E">
          <w:rPr>
            <w:rStyle w:val="Hyperlink"/>
            <w:sz w:val="20"/>
            <w:szCs w:val="20"/>
          </w:rPr>
          <w:t>https://thefamiliarstrange.com/2019/06/17/eating-iran/</w:t>
        </w:r>
      </w:hyperlink>
      <w:r w:rsidRPr="0005021E">
        <w:rPr>
          <w:sz w:val="20"/>
          <w:szCs w:val="20"/>
        </w:rPr>
        <w:t>, June 17</w:t>
      </w:r>
      <w:r w:rsidRPr="0005021E">
        <w:rPr>
          <w:sz w:val="20"/>
          <w:szCs w:val="20"/>
          <w:vertAlign w:val="superscript"/>
        </w:rPr>
        <w:t>th</w:t>
      </w:r>
      <w:r w:rsidRPr="0005021E">
        <w:rPr>
          <w:sz w:val="20"/>
          <w:szCs w:val="20"/>
        </w:rPr>
        <w:t xml:space="preserve"> 2019. </w:t>
      </w:r>
      <w:r w:rsidRPr="0005021E">
        <w:rPr>
          <w:sz w:val="20"/>
          <w:szCs w:val="20"/>
        </w:rPr>
        <w:tab/>
      </w:r>
    </w:p>
    <w:p w14:paraId="1F74CABA" w14:textId="77777777" w:rsidR="003D4A5E" w:rsidRPr="0005021E" w:rsidRDefault="003D4A5E" w:rsidP="003D4A5E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 xml:space="preserve">“Misinterpreting People”, </w:t>
      </w:r>
      <w:hyperlink r:id="rId16" w:history="1">
        <w:r w:rsidRPr="0005021E">
          <w:rPr>
            <w:rStyle w:val="Hyperlink"/>
            <w:sz w:val="20"/>
            <w:szCs w:val="20"/>
          </w:rPr>
          <w:t>https://thefamiliarstrange.com/2019/01/28/misinterpreting-people/</w:t>
        </w:r>
      </w:hyperlink>
      <w:r w:rsidRPr="0005021E">
        <w:rPr>
          <w:sz w:val="20"/>
          <w:szCs w:val="20"/>
        </w:rPr>
        <w:t xml:space="preserve">, </w:t>
      </w:r>
      <w:r w:rsidRPr="0005021E">
        <w:rPr>
          <w:sz w:val="20"/>
          <w:szCs w:val="20"/>
        </w:rPr>
        <w:tab/>
        <w:t>January 28</w:t>
      </w:r>
      <w:r w:rsidRPr="0005021E">
        <w:rPr>
          <w:sz w:val="20"/>
          <w:szCs w:val="20"/>
          <w:vertAlign w:val="superscript"/>
        </w:rPr>
        <w:t>th</w:t>
      </w:r>
      <w:r w:rsidRPr="0005021E">
        <w:rPr>
          <w:sz w:val="20"/>
          <w:szCs w:val="20"/>
        </w:rPr>
        <w:t xml:space="preserve"> 2019. </w:t>
      </w:r>
    </w:p>
    <w:p w14:paraId="5E92120B" w14:textId="77777777" w:rsidR="003D4A5E" w:rsidRPr="0005021E" w:rsidRDefault="003D4A5E" w:rsidP="003D4A5E">
      <w:pPr>
        <w:spacing w:after="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 xml:space="preserve">“Talking like a child: Language learning for anthropology fieldwork”, </w:t>
      </w:r>
      <w:hyperlink r:id="rId17" w:history="1">
        <w:r w:rsidRPr="0005021E">
          <w:rPr>
            <w:rStyle w:val="Hyperlink"/>
            <w:sz w:val="20"/>
            <w:szCs w:val="20"/>
          </w:rPr>
          <w:t>https://thefamiliarstrange.com/2018/09/19/like-a-child</w:t>
        </w:r>
      </w:hyperlink>
      <w:r w:rsidRPr="0005021E">
        <w:rPr>
          <w:sz w:val="20"/>
          <w:szCs w:val="20"/>
        </w:rPr>
        <w:t>, September 20</w:t>
      </w:r>
      <w:r w:rsidRPr="0005021E">
        <w:rPr>
          <w:sz w:val="20"/>
          <w:szCs w:val="20"/>
          <w:vertAlign w:val="superscript"/>
        </w:rPr>
        <w:t>th</w:t>
      </w:r>
      <w:r w:rsidRPr="0005021E">
        <w:rPr>
          <w:sz w:val="20"/>
          <w:szCs w:val="20"/>
        </w:rPr>
        <w:t xml:space="preserve"> 2018. </w:t>
      </w:r>
    </w:p>
    <w:p w14:paraId="24CB0CFC" w14:textId="77777777" w:rsidR="003D4A5E" w:rsidRPr="0005021E" w:rsidRDefault="003D4A5E" w:rsidP="003D4A5E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 xml:space="preserve">“Does Anthropology Have a Point?”, </w:t>
      </w:r>
      <w:hyperlink r:id="rId18" w:history="1">
        <w:r w:rsidRPr="0005021E">
          <w:rPr>
            <w:rStyle w:val="Hyperlink"/>
            <w:sz w:val="20"/>
            <w:szCs w:val="20"/>
          </w:rPr>
          <w:t>https://thefamiliarstrange.com/2018/07/05/does-anthropology-have-a-point/</w:t>
        </w:r>
      </w:hyperlink>
      <w:r w:rsidRPr="0005021E">
        <w:rPr>
          <w:sz w:val="20"/>
          <w:szCs w:val="20"/>
        </w:rPr>
        <w:t>, July 5</w:t>
      </w:r>
      <w:r w:rsidRPr="0005021E">
        <w:rPr>
          <w:sz w:val="20"/>
          <w:szCs w:val="20"/>
          <w:vertAlign w:val="superscript"/>
        </w:rPr>
        <w:t>th</w:t>
      </w:r>
      <w:r w:rsidRPr="0005021E">
        <w:rPr>
          <w:sz w:val="20"/>
          <w:szCs w:val="20"/>
        </w:rPr>
        <w:t xml:space="preserve"> 2018. </w:t>
      </w:r>
    </w:p>
    <w:p w14:paraId="1CBDE2FC" w14:textId="77777777" w:rsidR="003D4A5E" w:rsidRPr="0005021E" w:rsidRDefault="003D4A5E" w:rsidP="003D4A5E">
      <w:pPr>
        <w:spacing w:after="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 xml:space="preserve">“Talking in Silences”, </w:t>
      </w:r>
      <w:hyperlink r:id="rId19" w:history="1">
        <w:r w:rsidRPr="0005021E">
          <w:rPr>
            <w:rStyle w:val="Hyperlink"/>
            <w:sz w:val="20"/>
            <w:szCs w:val="20"/>
          </w:rPr>
          <w:t>https://thefamiliarstrange.com/2018/05/03/talking-in-silences/</w:t>
        </w:r>
      </w:hyperlink>
      <w:r w:rsidRPr="0005021E">
        <w:rPr>
          <w:sz w:val="20"/>
          <w:szCs w:val="20"/>
        </w:rPr>
        <w:t>, 3</w:t>
      </w:r>
      <w:r w:rsidRPr="0005021E">
        <w:rPr>
          <w:sz w:val="20"/>
          <w:szCs w:val="20"/>
          <w:vertAlign w:val="superscript"/>
        </w:rPr>
        <w:t>rd</w:t>
      </w:r>
      <w:r w:rsidRPr="0005021E">
        <w:rPr>
          <w:sz w:val="20"/>
          <w:szCs w:val="20"/>
        </w:rPr>
        <w:t xml:space="preserve"> May 2018. </w:t>
      </w:r>
    </w:p>
    <w:p w14:paraId="3BB9A34E" w14:textId="77777777" w:rsidR="003D4A5E" w:rsidRPr="0005021E" w:rsidRDefault="003D4A5E" w:rsidP="003D4A5E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 xml:space="preserve">“Anthropology is boring: Bring other books”, </w:t>
      </w:r>
      <w:hyperlink r:id="rId20" w:history="1">
        <w:r w:rsidRPr="0005021E">
          <w:rPr>
            <w:rStyle w:val="Hyperlink"/>
            <w:sz w:val="20"/>
            <w:szCs w:val="20"/>
          </w:rPr>
          <w:t>https://thefamiliarstrange.com/2018/04/05/boredom-is-culture/</w:t>
        </w:r>
      </w:hyperlink>
      <w:r w:rsidRPr="0005021E">
        <w:rPr>
          <w:sz w:val="20"/>
          <w:szCs w:val="20"/>
        </w:rPr>
        <w:t>, 5</w:t>
      </w:r>
      <w:r w:rsidRPr="0005021E">
        <w:rPr>
          <w:sz w:val="20"/>
          <w:szCs w:val="20"/>
          <w:vertAlign w:val="superscript"/>
        </w:rPr>
        <w:t>th</w:t>
      </w:r>
      <w:r w:rsidRPr="0005021E">
        <w:rPr>
          <w:sz w:val="20"/>
          <w:szCs w:val="20"/>
        </w:rPr>
        <w:t xml:space="preserve"> April 2018. </w:t>
      </w:r>
    </w:p>
    <w:p w14:paraId="5BBAC54B" w14:textId="77777777" w:rsidR="003D4A5E" w:rsidRPr="0005021E" w:rsidRDefault="003D4A5E" w:rsidP="003D4A5E">
      <w:pPr>
        <w:spacing w:after="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 xml:space="preserve">“The Revolution that Wasn’t (Yet): Reflections on Iran’s protests two months out”, </w:t>
      </w:r>
      <w:hyperlink r:id="rId21" w:history="1">
        <w:r w:rsidRPr="0005021E">
          <w:rPr>
            <w:rStyle w:val="Hyperlink"/>
            <w:sz w:val="20"/>
            <w:szCs w:val="20"/>
          </w:rPr>
          <w:t>https://thefamiliarstrange.com/2018/03/08/irans-protests-two-months-out/</w:t>
        </w:r>
      </w:hyperlink>
      <w:r w:rsidRPr="0005021E">
        <w:rPr>
          <w:sz w:val="20"/>
          <w:szCs w:val="20"/>
        </w:rPr>
        <w:t>, 8</w:t>
      </w:r>
      <w:r w:rsidRPr="0005021E">
        <w:rPr>
          <w:sz w:val="20"/>
          <w:szCs w:val="20"/>
          <w:vertAlign w:val="superscript"/>
        </w:rPr>
        <w:t>th</w:t>
      </w:r>
      <w:r w:rsidRPr="0005021E">
        <w:rPr>
          <w:sz w:val="20"/>
          <w:szCs w:val="20"/>
        </w:rPr>
        <w:t xml:space="preserve"> March 2018. </w:t>
      </w:r>
    </w:p>
    <w:p w14:paraId="272FC5E9" w14:textId="77777777" w:rsidR="003D4A5E" w:rsidRPr="0005021E" w:rsidRDefault="003D4A5E" w:rsidP="003D4A5E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 xml:space="preserve">“The Price of Eggs: Iran beyond liberalism and capitalism”, </w:t>
      </w:r>
      <w:hyperlink r:id="rId22" w:history="1">
        <w:r w:rsidRPr="0005021E">
          <w:rPr>
            <w:rStyle w:val="Hyperlink"/>
            <w:sz w:val="20"/>
            <w:szCs w:val="20"/>
          </w:rPr>
          <w:t>https://thefamiliarstrange.com/2018/01/11/the-price-of-eggs-irans-protests-beyond-democracy-and-capitalism/</w:t>
        </w:r>
      </w:hyperlink>
      <w:r w:rsidRPr="0005021E">
        <w:rPr>
          <w:sz w:val="20"/>
          <w:szCs w:val="20"/>
        </w:rPr>
        <w:t>, 11</w:t>
      </w:r>
      <w:r w:rsidRPr="0005021E">
        <w:rPr>
          <w:sz w:val="20"/>
          <w:szCs w:val="20"/>
          <w:vertAlign w:val="superscript"/>
        </w:rPr>
        <w:t>th</w:t>
      </w:r>
      <w:r w:rsidRPr="0005021E">
        <w:rPr>
          <w:sz w:val="20"/>
          <w:szCs w:val="20"/>
        </w:rPr>
        <w:t xml:space="preserve"> January 2018. </w:t>
      </w:r>
    </w:p>
    <w:p w14:paraId="6EC83231" w14:textId="77777777" w:rsidR="003D4A5E" w:rsidRPr="0005021E" w:rsidRDefault="003D4A5E" w:rsidP="003D4A5E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 xml:space="preserve">“Like a Skin”, </w:t>
      </w:r>
      <w:hyperlink r:id="rId23" w:history="1">
        <w:r w:rsidRPr="0005021E">
          <w:rPr>
            <w:rStyle w:val="Hyperlink"/>
            <w:sz w:val="20"/>
            <w:szCs w:val="20"/>
          </w:rPr>
          <w:t>https://thefamiliarstrange.com/2017/11/09/like-a-skin/</w:t>
        </w:r>
      </w:hyperlink>
      <w:r w:rsidRPr="0005021E">
        <w:rPr>
          <w:sz w:val="20"/>
          <w:szCs w:val="20"/>
        </w:rPr>
        <w:t>, 9</w:t>
      </w:r>
      <w:r w:rsidRPr="0005021E">
        <w:rPr>
          <w:sz w:val="20"/>
          <w:szCs w:val="20"/>
          <w:vertAlign w:val="superscript"/>
        </w:rPr>
        <w:t>th</w:t>
      </w:r>
      <w:r w:rsidRPr="0005021E">
        <w:rPr>
          <w:sz w:val="20"/>
          <w:szCs w:val="20"/>
        </w:rPr>
        <w:t xml:space="preserve"> November 2017. </w:t>
      </w:r>
    </w:p>
    <w:p w14:paraId="113A64A2" w14:textId="77777777" w:rsidR="003D4A5E" w:rsidRPr="0005021E" w:rsidRDefault="003D4A5E" w:rsidP="003D4A5E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 xml:space="preserve">“The Restitution of the Dead”, </w:t>
      </w:r>
      <w:hyperlink r:id="rId24" w:history="1">
        <w:r w:rsidRPr="0005021E">
          <w:rPr>
            <w:rStyle w:val="Hyperlink"/>
            <w:sz w:val="20"/>
            <w:szCs w:val="20"/>
          </w:rPr>
          <w:t>https://thefamiliarstrange.com/2017/10/11/the-restitution-of-the-dead/</w:t>
        </w:r>
      </w:hyperlink>
      <w:r w:rsidRPr="0005021E">
        <w:rPr>
          <w:sz w:val="20"/>
          <w:szCs w:val="20"/>
        </w:rPr>
        <w:t>, 11</w:t>
      </w:r>
      <w:r w:rsidRPr="0005021E">
        <w:rPr>
          <w:sz w:val="20"/>
          <w:szCs w:val="20"/>
          <w:vertAlign w:val="superscript"/>
        </w:rPr>
        <w:t>th</w:t>
      </w:r>
      <w:r w:rsidRPr="0005021E">
        <w:rPr>
          <w:sz w:val="20"/>
          <w:szCs w:val="20"/>
        </w:rPr>
        <w:t xml:space="preserve"> October 2017. </w:t>
      </w:r>
    </w:p>
    <w:p w14:paraId="083364CF" w14:textId="77777777" w:rsidR="003D4A5E" w:rsidRPr="0005021E" w:rsidRDefault="003D4A5E" w:rsidP="003D4A5E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 xml:space="preserve">“Ethnographers vs. Tourists”, </w:t>
      </w:r>
      <w:hyperlink r:id="rId25" w:history="1">
        <w:r w:rsidRPr="0005021E">
          <w:rPr>
            <w:rStyle w:val="Hyperlink"/>
            <w:sz w:val="20"/>
            <w:szCs w:val="20"/>
          </w:rPr>
          <w:t>https://thefamiliarstrange.com/2017/06/22/ethnographers-vs-tourists/</w:t>
        </w:r>
      </w:hyperlink>
      <w:r w:rsidRPr="0005021E">
        <w:rPr>
          <w:sz w:val="20"/>
          <w:szCs w:val="20"/>
        </w:rPr>
        <w:t>, 22</w:t>
      </w:r>
      <w:r w:rsidRPr="0005021E">
        <w:rPr>
          <w:sz w:val="20"/>
          <w:szCs w:val="20"/>
          <w:vertAlign w:val="superscript"/>
        </w:rPr>
        <w:t>nd</w:t>
      </w:r>
      <w:r w:rsidRPr="0005021E">
        <w:rPr>
          <w:sz w:val="20"/>
          <w:szCs w:val="20"/>
        </w:rPr>
        <w:t xml:space="preserve"> June 2017. </w:t>
      </w:r>
    </w:p>
    <w:p w14:paraId="36AF1764" w14:textId="77777777" w:rsidR="003D4A5E" w:rsidRPr="0005021E" w:rsidRDefault="003D4A5E" w:rsidP="003D4A5E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 xml:space="preserve">“Trump Misunderstands Iran”, </w:t>
      </w:r>
      <w:hyperlink r:id="rId26" w:history="1">
        <w:r w:rsidRPr="0005021E">
          <w:rPr>
            <w:rStyle w:val="Hyperlink"/>
            <w:sz w:val="20"/>
            <w:szCs w:val="20"/>
          </w:rPr>
          <w:t>https://thefamiliarstrange.com/2017/02/02/trump-misunderstands-iran/</w:t>
        </w:r>
      </w:hyperlink>
      <w:r w:rsidRPr="0005021E">
        <w:rPr>
          <w:sz w:val="20"/>
          <w:szCs w:val="20"/>
        </w:rPr>
        <w:t>, 2</w:t>
      </w:r>
      <w:r w:rsidRPr="0005021E">
        <w:rPr>
          <w:sz w:val="20"/>
          <w:szCs w:val="20"/>
          <w:vertAlign w:val="superscript"/>
        </w:rPr>
        <w:t>nd</w:t>
      </w:r>
      <w:r w:rsidRPr="0005021E">
        <w:rPr>
          <w:sz w:val="20"/>
          <w:szCs w:val="20"/>
        </w:rPr>
        <w:t xml:space="preserve"> February 2017. </w:t>
      </w:r>
    </w:p>
    <w:p w14:paraId="37E00695" w14:textId="105481CA" w:rsidR="00040539" w:rsidRPr="003D4A5E" w:rsidRDefault="003D4A5E" w:rsidP="003D4A5E">
      <w:pPr>
        <w:rPr>
          <w:b/>
          <w:bCs/>
        </w:rPr>
      </w:pPr>
      <w:r w:rsidRPr="0005021E">
        <w:rPr>
          <w:sz w:val="20"/>
          <w:szCs w:val="20"/>
        </w:rPr>
        <w:t xml:space="preserve">“Experiencing Multiculturalism: When is diversity, diverse?”, </w:t>
      </w:r>
      <w:hyperlink r:id="rId27" w:history="1">
        <w:r w:rsidRPr="0005021E">
          <w:rPr>
            <w:rStyle w:val="Hyperlink"/>
            <w:sz w:val="20"/>
            <w:szCs w:val="20"/>
          </w:rPr>
          <w:t>https://thefamiliarstrange.com/2017/01/12/when-is-diversity-diverse/</w:t>
        </w:r>
      </w:hyperlink>
      <w:r w:rsidRPr="0005021E">
        <w:rPr>
          <w:sz w:val="20"/>
          <w:szCs w:val="20"/>
        </w:rPr>
        <w:t>, 12</w:t>
      </w:r>
      <w:r w:rsidRPr="0005021E">
        <w:rPr>
          <w:sz w:val="20"/>
          <w:szCs w:val="20"/>
          <w:vertAlign w:val="superscript"/>
        </w:rPr>
        <w:t>th</w:t>
      </w:r>
      <w:r w:rsidRPr="0005021E">
        <w:rPr>
          <w:sz w:val="20"/>
          <w:szCs w:val="20"/>
        </w:rPr>
        <w:t xml:space="preserve"> January 2017.      </w:t>
      </w:r>
      <w:r>
        <w:rPr>
          <w:sz w:val="20"/>
          <w:szCs w:val="20"/>
        </w:rPr>
        <w:t xml:space="preserve"> </w:t>
      </w:r>
    </w:p>
    <w:tbl>
      <w:tblPr>
        <w:tblW w:w="8924" w:type="dxa"/>
        <w:tblLayout w:type="fixed"/>
        <w:tblLook w:val="0000" w:firstRow="0" w:lastRow="0" w:firstColumn="0" w:lastColumn="0" w:noHBand="0" w:noVBand="0"/>
      </w:tblPr>
      <w:tblGrid>
        <w:gridCol w:w="8924"/>
      </w:tblGrid>
      <w:tr w:rsidR="001864D1" w:rsidRPr="0005021E" w14:paraId="03090B27" w14:textId="77777777" w:rsidTr="004A25A5">
        <w:trPr>
          <w:trHeight w:val="218"/>
        </w:trPr>
        <w:tc>
          <w:tcPr>
            <w:tcW w:w="8924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59A75231" w14:textId="77777777" w:rsidR="001864D1" w:rsidRPr="0005021E" w:rsidRDefault="001864D1" w:rsidP="004A25A5">
            <w:pPr>
              <w:pStyle w:val="berschrift1"/>
              <w:spacing w:before="120" w:after="0" w:line="240" w:lineRule="auto"/>
              <w:rPr>
                <w:sz w:val="20"/>
                <w:szCs w:val="20"/>
              </w:rPr>
            </w:pPr>
            <w:r w:rsidRPr="0005021E">
              <w:rPr>
                <w:sz w:val="20"/>
                <w:szCs w:val="20"/>
              </w:rPr>
              <w:t xml:space="preserve">Awards and Nominations </w:t>
            </w:r>
          </w:p>
        </w:tc>
      </w:tr>
    </w:tbl>
    <w:p w14:paraId="56CC0AA0" w14:textId="0592590E" w:rsidR="00CE4964" w:rsidRPr="0005021E" w:rsidRDefault="001864D1" w:rsidP="00CE4964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>Nominated for</w:t>
      </w:r>
      <w:r w:rsidR="005A7C8F">
        <w:rPr>
          <w:sz w:val="20"/>
          <w:szCs w:val="20"/>
        </w:rPr>
        <w:t xml:space="preserve"> the Australian National University’s</w:t>
      </w:r>
      <w:r w:rsidRPr="0005021E">
        <w:rPr>
          <w:sz w:val="20"/>
          <w:szCs w:val="20"/>
        </w:rPr>
        <w:t xml:space="preserve"> College of Arts and Social Sciences Excellence in Education Award (201</w:t>
      </w:r>
      <w:r w:rsidR="00CE4964" w:rsidRPr="0005021E">
        <w:rPr>
          <w:sz w:val="20"/>
          <w:szCs w:val="20"/>
        </w:rPr>
        <w:t xml:space="preserve">9) </w:t>
      </w:r>
    </w:p>
    <w:p w14:paraId="77F5D402" w14:textId="53162EC4" w:rsidR="001864D1" w:rsidRPr="0005021E" w:rsidRDefault="001864D1" w:rsidP="00CE4964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>Australian Network of Student Anthropologists Travel Grant (2018)</w:t>
      </w:r>
      <w:r w:rsidR="00CE4964" w:rsidRPr="0005021E">
        <w:rPr>
          <w:sz w:val="20"/>
          <w:szCs w:val="20"/>
        </w:rPr>
        <w:t xml:space="preserve"> </w:t>
      </w:r>
    </w:p>
    <w:p w14:paraId="150D0441" w14:textId="2F68DD13" w:rsidR="00CE4964" w:rsidRPr="0005021E" w:rsidRDefault="001864D1" w:rsidP="00CE4964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>University Postgraduate Award (2014)</w:t>
      </w:r>
      <w:r w:rsidR="00CE4964" w:rsidRPr="0005021E">
        <w:rPr>
          <w:sz w:val="20"/>
          <w:szCs w:val="20"/>
        </w:rPr>
        <w:t xml:space="preserve"> </w:t>
      </w:r>
    </w:p>
    <w:p w14:paraId="3DE8FD68" w14:textId="7F793398" w:rsidR="001864D1" w:rsidRPr="0005021E" w:rsidRDefault="001864D1" w:rsidP="00CE4964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>Australian Postgraduate Award (2011)</w:t>
      </w:r>
      <w:r w:rsidR="00CE4964" w:rsidRPr="0005021E">
        <w:rPr>
          <w:sz w:val="20"/>
          <w:szCs w:val="20"/>
        </w:rPr>
        <w:t xml:space="preserve"> </w:t>
      </w:r>
    </w:p>
    <w:p w14:paraId="2E4E5074" w14:textId="294B11B1" w:rsidR="001864D1" w:rsidRPr="0005021E" w:rsidRDefault="00CE4964" w:rsidP="00CE4964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>U</w:t>
      </w:r>
      <w:r w:rsidR="001864D1" w:rsidRPr="0005021E">
        <w:rPr>
          <w:sz w:val="20"/>
          <w:szCs w:val="20"/>
        </w:rPr>
        <w:t>niversity of Sydney Merit Award (2011)</w:t>
      </w:r>
      <w:r w:rsidRPr="0005021E">
        <w:rPr>
          <w:sz w:val="20"/>
          <w:szCs w:val="20"/>
        </w:rPr>
        <w:t xml:space="preserve"> </w:t>
      </w:r>
    </w:p>
    <w:p w14:paraId="31ADD7BE" w14:textId="7CE23CFC" w:rsidR="0085196F" w:rsidRPr="0005021E" w:rsidRDefault="001864D1" w:rsidP="00CE4964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>G.S Caird Scholarship in Studies in Religion III (20</w:t>
      </w:r>
      <w:r w:rsidR="00D01B98">
        <w:rPr>
          <w:sz w:val="20"/>
          <w:szCs w:val="20"/>
        </w:rPr>
        <w:t>10</w:t>
      </w:r>
      <w:r w:rsidRPr="0005021E">
        <w:rPr>
          <w:sz w:val="20"/>
          <w:szCs w:val="20"/>
        </w:rPr>
        <w:t xml:space="preserve">) </w:t>
      </w:r>
    </w:p>
    <w:p w14:paraId="65543539" w14:textId="42DFA1D8" w:rsidR="001864D1" w:rsidRPr="0005021E" w:rsidRDefault="001864D1" w:rsidP="00D85A2C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>G.S Caird Scholarship in Studies in Religion II (2009)</w:t>
      </w:r>
      <w:r w:rsidR="00CE4964" w:rsidRPr="0005021E">
        <w:rPr>
          <w:sz w:val="20"/>
          <w:szCs w:val="20"/>
        </w:rPr>
        <w:t xml:space="preserve"> </w:t>
      </w:r>
    </w:p>
    <w:tbl>
      <w:tblPr>
        <w:tblW w:w="8924" w:type="dxa"/>
        <w:tblLayout w:type="fixed"/>
        <w:tblLook w:val="0000" w:firstRow="0" w:lastRow="0" w:firstColumn="0" w:lastColumn="0" w:noHBand="0" w:noVBand="0"/>
      </w:tblPr>
      <w:tblGrid>
        <w:gridCol w:w="8924"/>
      </w:tblGrid>
      <w:tr w:rsidR="009B74C0" w:rsidRPr="0005021E" w14:paraId="7FC13144" w14:textId="77777777" w:rsidTr="004A25A5">
        <w:trPr>
          <w:trHeight w:val="255"/>
        </w:trPr>
        <w:tc>
          <w:tcPr>
            <w:tcW w:w="8924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0EDAECF5" w14:textId="1F78D833" w:rsidR="009B74C0" w:rsidRPr="0005021E" w:rsidRDefault="0005021E" w:rsidP="0005021E">
            <w:pPr>
              <w:pStyle w:val="berschrift1"/>
              <w:spacing w:before="120" w:after="0" w:line="240" w:lineRule="auto"/>
              <w:rPr>
                <w:sz w:val="20"/>
                <w:szCs w:val="20"/>
              </w:rPr>
            </w:pPr>
            <w:r w:rsidRPr="0005021E">
              <w:rPr>
                <w:sz w:val="20"/>
                <w:szCs w:val="20"/>
              </w:rPr>
              <w:t>Recent C</w:t>
            </w:r>
            <w:r w:rsidR="009B74C0" w:rsidRPr="0005021E">
              <w:rPr>
                <w:sz w:val="20"/>
                <w:szCs w:val="20"/>
              </w:rPr>
              <w:t xml:space="preserve">onferences and Symposia </w:t>
            </w:r>
          </w:p>
        </w:tc>
      </w:tr>
    </w:tbl>
    <w:p w14:paraId="2AD2EDE2" w14:textId="3FF5B9FC" w:rsidR="00466063" w:rsidRPr="00231755" w:rsidRDefault="00466063" w:rsidP="00231755">
      <w:pPr>
        <w:pStyle w:val="NurText"/>
        <w:rPr>
          <w:bCs/>
          <w:sz w:val="20"/>
          <w:szCs w:val="20"/>
        </w:rPr>
      </w:pPr>
      <w:r w:rsidRPr="00231755">
        <w:rPr>
          <w:bCs/>
          <w:i/>
          <w:iCs/>
          <w:sz w:val="20"/>
          <w:szCs w:val="20"/>
        </w:rPr>
        <w:t xml:space="preserve">The repugnant anthropologist: ‘Suffering’ interlocutors and the ethnographer’s understanding of the good life in contemporary Iran, </w:t>
      </w:r>
      <w:r w:rsidR="00231755" w:rsidRPr="00231755">
        <w:rPr>
          <w:bCs/>
          <w:sz w:val="20"/>
          <w:szCs w:val="20"/>
        </w:rPr>
        <w:t>Workshop on “</w:t>
      </w:r>
      <w:r w:rsidR="00231755" w:rsidRPr="00231755">
        <w:rPr>
          <w:sz w:val="20"/>
          <w:szCs w:val="20"/>
        </w:rPr>
        <w:t>Good Critique: Why We Can’t Talk About Suffering Without Talking About</w:t>
      </w:r>
      <w:r w:rsidR="00231755">
        <w:rPr>
          <w:sz w:val="20"/>
          <w:szCs w:val="20"/>
        </w:rPr>
        <w:t xml:space="preserve"> </w:t>
      </w:r>
      <w:r w:rsidR="00231755" w:rsidRPr="00231755">
        <w:rPr>
          <w:sz w:val="20"/>
          <w:szCs w:val="20"/>
        </w:rPr>
        <w:t xml:space="preserve">Values”, </w:t>
      </w:r>
      <w:r w:rsidRPr="00231755">
        <w:rPr>
          <w:bCs/>
          <w:sz w:val="20"/>
          <w:szCs w:val="20"/>
        </w:rPr>
        <w:t xml:space="preserve">Max Plank-Cambridge Centre for Ethics, </w:t>
      </w:r>
      <w:r w:rsidR="00231755" w:rsidRPr="00231755">
        <w:rPr>
          <w:bCs/>
          <w:sz w:val="20"/>
          <w:szCs w:val="20"/>
        </w:rPr>
        <w:t>Economy and Social Change</w:t>
      </w:r>
      <w:r w:rsidR="00231755">
        <w:rPr>
          <w:bCs/>
          <w:sz w:val="20"/>
          <w:szCs w:val="20"/>
        </w:rPr>
        <w:t>, Online, 25</w:t>
      </w:r>
      <w:r w:rsidR="00231755" w:rsidRPr="00231755">
        <w:rPr>
          <w:bCs/>
          <w:sz w:val="20"/>
          <w:szCs w:val="20"/>
          <w:vertAlign w:val="superscript"/>
        </w:rPr>
        <w:t>th</w:t>
      </w:r>
      <w:r w:rsidR="00231755">
        <w:rPr>
          <w:bCs/>
          <w:sz w:val="20"/>
          <w:szCs w:val="20"/>
        </w:rPr>
        <w:t xml:space="preserve"> March, 2022. </w:t>
      </w:r>
    </w:p>
    <w:p w14:paraId="4662B9D0" w14:textId="70D808B5" w:rsidR="0035493D" w:rsidRPr="0005021E" w:rsidRDefault="0035493D" w:rsidP="009B74C0">
      <w:pPr>
        <w:spacing w:before="120" w:after="120" w:line="240" w:lineRule="auto"/>
        <w:rPr>
          <w:bCs/>
          <w:sz w:val="20"/>
          <w:szCs w:val="20"/>
        </w:rPr>
      </w:pPr>
      <w:r w:rsidRPr="0005021E">
        <w:rPr>
          <w:bCs/>
          <w:i/>
          <w:iCs/>
          <w:sz w:val="20"/>
          <w:szCs w:val="20"/>
        </w:rPr>
        <w:lastRenderedPageBreak/>
        <w:t>The Sound of Utopia: Prayers as Sonic Invocation of a Perfect Public in Contemporary Iran</w:t>
      </w:r>
      <w:r w:rsidRPr="0005021E">
        <w:rPr>
          <w:bCs/>
          <w:sz w:val="20"/>
          <w:szCs w:val="20"/>
        </w:rPr>
        <w:t>, American Anthropolog</w:t>
      </w:r>
      <w:r w:rsidR="00AA3B75" w:rsidRPr="0005021E">
        <w:rPr>
          <w:bCs/>
          <w:sz w:val="20"/>
          <w:szCs w:val="20"/>
        </w:rPr>
        <w:t xml:space="preserve">ical </w:t>
      </w:r>
      <w:r w:rsidRPr="0005021E">
        <w:rPr>
          <w:bCs/>
          <w:sz w:val="20"/>
          <w:szCs w:val="20"/>
        </w:rPr>
        <w:t>Association Annual Meeting, Vancouver, Canada</w:t>
      </w:r>
      <w:r w:rsidR="00D85A2C" w:rsidRPr="0005021E">
        <w:rPr>
          <w:bCs/>
          <w:sz w:val="20"/>
          <w:szCs w:val="20"/>
        </w:rPr>
        <w:t>, 20-24</w:t>
      </w:r>
      <w:r w:rsidR="00D85A2C" w:rsidRPr="0005021E">
        <w:rPr>
          <w:bCs/>
          <w:sz w:val="20"/>
          <w:szCs w:val="20"/>
          <w:vertAlign w:val="superscript"/>
        </w:rPr>
        <w:t>th</w:t>
      </w:r>
      <w:r w:rsidR="00D85A2C" w:rsidRPr="0005021E">
        <w:rPr>
          <w:bCs/>
          <w:sz w:val="20"/>
          <w:szCs w:val="20"/>
        </w:rPr>
        <w:t xml:space="preserve"> November 2019. </w:t>
      </w:r>
    </w:p>
    <w:p w14:paraId="1E832022" w14:textId="6E9B6C16" w:rsidR="00100B36" w:rsidRDefault="006D2E90" w:rsidP="00100B36">
      <w:pPr>
        <w:spacing w:before="120" w:after="120" w:line="240" w:lineRule="auto"/>
        <w:rPr>
          <w:bCs/>
          <w:sz w:val="20"/>
          <w:szCs w:val="20"/>
        </w:rPr>
      </w:pPr>
      <w:r w:rsidRPr="0005021E">
        <w:rPr>
          <w:bCs/>
          <w:i/>
          <w:iCs/>
          <w:sz w:val="20"/>
          <w:szCs w:val="20"/>
        </w:rPr>
        <w:t>‘The quality is terrible’: The Dilemma of Chinese Market Expansion and Iranian Middle Class Consumers’</w:t>
      </w:r>
      <w:r w:rsidRPr="0005021E">
        <w:rPr>
          <w:bCs/>
          <w:sz w:val="20"/>
          <w:szCs w:val="20"/>
        </w:rPr>
        <w:t>, International Conference on China and Iran’s Political and Cultural Relations, Leiden University and the Centre of Iranian Studies of Shanghai International Studies University, Leiden, The Netherlands</w:t>
      </w:r>
      <w:r w:rsidR="00CE4964" w:rsidRPr="0005021E">
        <w:rPr>
          <w:bCs/>
          <w:sz w:val="20"/>
          <w:szCs w:val="20"/>
        </w:rPr>
        <w:t>, 18-19</w:t>
      </w:r>
      <w:r w:rsidR="00CE4964" w:rsidRPr="0005021E">
        <w:rPr>
          <w:bCs/>
          <w:sz w:val="20"/>
          <w:szCs w:val="20"/>
          <w:vertAlign w:val="superscript"/>
        </w:rPr>
        <w:t>th</w:t>
      </w:r>
      <w:r w:rsidR="00D85A2C" w:rsidRPr="0005021E">
        <w:rPr>
          <w:bCs/>
          <w:sz w:val="20"/>
          <w:szCs w:val="20"/>
          <w:vertAlign w:val="superscript"/>
        </w:rPr>
        <w:t xml:space="preserve"> </w:t>
      </w:r>
      <w:r w:rsidR="00D85A2C" w:rsidRPr="0005021E">
        <w:rPr>
          <w:bCs/>
          <w:sz w:val="20"/>
          <w:szCs w:val="20"/>
        </w:rPr>
        <w:t>December</w:t>
      </w:r>
      <w:r w:rsidR="00CE4964" w:rsidRPr="0005021E">
        <w:rPr>
          <w:bCs/>
          <w:sz w:val="20"/>
          <w:szCs w:val="20"/>
        </w:rPr>
        <w:t xml:space="preserve"> 2018. </w:t>
      </w:r>
    </w:p>
    <w:p w14:paraId="5572828F" w14:textId="6424B0B1" w:rsidR="00167AD7" w:rsidRDefault="00D32278" w:rsidP="00100B36">
      <w:pPr>
        <w:spacing w:before="120" w:after="120" w:line="240" w:lineRule="auto"/>
        <w:rPr>
          <w:bCs/>
          <w:sz w:val="20"/>
          <w:szCs w:val="20"/>
        </w:rPr>
      </w:pPr>
      <w:r w:rsidRPr="0005021E">
        <w:rPr>
          <w:bCs/>
          <w:sz w:val="20"/>
          <w:szCs w:val="20"/>
        </w:rPr>
        <w:t>‘</w:t>
      </w:r>
      <w:r w:rsidRPr="0005021E">
        <w:rPr>
          <w:bCs/>
          <w:i/>
          <w:iCs/>
          <w:sz w:val="20"/>
          <w:szCs w:val="20"/>
        </w:rPr>
        <w:t>Iranian, buying foreign goods is treason!</w:t>
      </w:r>
      <w:r w:rsidR="00720209">
        <w:rPr>
          <w:bCs/>
          <w:i/>
          <w:iCs/>
          <w:sz w:val="20"/>
          <w:szCs w:val="20"/>
        </w:rPr>
        <w:t>’</w:t>
      </w:r>
      <w:r w:rsidRPr="0005021E">
        <w:rPr>
          <w:bCs/>
          <w:i/>
          <w:iCs/>
          <w:sz w:val="20"/>
          <w:szCs w:val="20"/>
        </w:rPr>
        <w:t xml:space="preserve"> Prestige and the struggle for life beyond precarity in the Islamic Republic of Iran</w:t>
      </w:r>
      <w:r w:rsidRPr="0005021E">
        <w:rPr>
          <w:bCs/>
          <w:sz w:val="20"/>
          <w:szCs w:val="20"/>
        </w:rPr>
        <w:t>, Australian Anthropological Society Annual Conference, James Cook University, Cairns, Queensland, Australia</w:t>
      </w:r>
      <w:r w:rsidR="00D85A2C" w:rsidRPr="0005021E">
        <w:rPr>
          <w:bCs/>
          <w:sz w:val="20"/>
          <w:szCs w:val="20"/>
        </w:rPr>
        <w:t>, 4</w:t>
      </w:r>
      <w:r w:rsidR="00D85A2C" w:rsidRPr="0005021E">
        <w:rPr>
          <w:bCs/>
          <w:sz w:val="20"/>
          <w:szCs w:val="20"/>
          <w:vertAlign w:val="superscript"/>
        </w:rPr>
        <w:t>th</w:t>
      </w:r>
      <w:r w:rsidR="00D85A2C" w:rsidRPr="0005021E">
        <w:rPr>
          <w:bCs/>
          <w:sz w:val="20"/>
          <w:szCs w:val="20"/>
        </w:rPr>
        <w:t xml:space="preserve"> -7</w:t>
      </w:r>
      <w:r w:rsidR="00D85A2C" w:rsidRPr="0005021E">
        <w:rPr>
          <w:bCs/>
          <w:sz w:val="20"/>
          <w:szCs w:val="20"/>
          <w:vertAlign w:val="superscript"/>
        </w:rPr>
        <w:t>th</w:t>
      </w:r>
      <w:r w:rsidR="00D85A2C" w:rsidRPr="0005021E">
        <w:rPr>
          <w:bCs/>
          <w:sz w:val="20"/>
          <w:szCs w:val="20"/>
        </w:rPr>
        <w:t xml:space="preserve"> December, 2018. </w:t>
      </w:r>
    </w:p>
    <w:p w14:paraId="3756D576" w14:textId="5D886AB5" w:rsidR="008227BA" w:rsidRPr="0005021E" w:rsidRDefault="008227BA" w:rsidP="00167AD7">
      <w:pPr>
        <w:spacing w:before="120" w:after="120" w:line="240" w:lineRule="auto"/>
        <w:rPr>
          <w:sz w:val="20"/>
          <w:szCs w:val="20"/>
        </w:rPr>
      </w:pPr>
      <w:r w:rsidRPr="0005021E">
        <w:rPr>
          <w:i/>
          <w:iCs/>
          <w:sz w:val="20"/>
          <w:szCs w:val="20"/>
        </w:rPr>
        <w:t>“Not in this carriage, hajji</w:t>
      </w:r>
      <w:r w:rsidRPr="0005021E">
        <w:rPr>
          <w:sz w:val="20"/>
          <w:szCs w:val="20"/>
        </w:rPr>
        <w:t xml:space="preserve">”: </w:t>
      </w:r>
      <w:r w:rsidRPr="0005021E">
        <w:rPr>
          <w:i/>
          <w:iCs/>
          <w:sz w:val="20"/>
          <w:szCs w:val="20"/>
        </w:rPr>
        <w:t xml:space="preserve">Negotiating the </w:t>
      </w:r>
      <w:r w:rsidR="00684B6C" w:rsidRPr="0005021E">
        <w:rPr>
          <w:i/>
          <w:iCs/>
          <w:sz w:val="20"/>
          <w:szCs w:val="20"/>
        </w:rPr>
        <w:t>m</w:t>
      </w:r>
      <w:r w:rsidRPr="0005021E">
        <w:rPr>
          <w:i/>
          <w:iCs/>
          <w:sz w:val="20"/>
          <w:szCs w:val="20"/>
        </w:rPr>
        <w:t xml:space="preserve">inute and the </w:t>
      </w:r>
      <w:r w:rsidR="00684B6C" w:rsidRPr="0005021E">
        <w:rPr>
          <w:i/>
          <w:iCs/>
          <w:sz w:val="20"/>
          <w:szCs w:val="20"/>
        </w:rPr>
        <w:t>m</w:t>
      </w:r>
      <w:r w:rsidRPr="0005021E">
        <w:rPr>
          <w:i/>
          <w:iCs/>
          <w:sz w:val="20"/>
          <w:szCs w:val="20"/>
        </w:rPr>
        <w:t xml:space="preserve">undane of </w:t>
      </w:r>
      <w:r w:rsidR="00684B6C" w:rsidRPr="0005021E">
        <w:rPr>
          <w:i/>
          <w:iCs/>
          <w:sz w:val="20"/>
          <w:szCs w:val="20"/>
        </w:rPr>
        <w:t>g</w:t>
      </w:r>
      <w:r w:rsidRPr="0005021E">
        <w:rPr>
          <w:i/>
          <w:iCs/>
          <w:sz w:val="20"/>
          <w:szCs w:val="20"/>
        </w:rPr>
        <w:t xml:space="preserve">ender </w:t>
      </w:r>
      <w:r w:rsidR="00684B6C" w:rsidRPr="0005021E">
        <w:rPr>
          <w:i/>
          <w:iCs/>
          <w:sz w:val="20"/>
          <w:szCs w:val="20"/>
        </w:rPr>
        <w:t>s</w:t>
      </w:r>
      <w:r w:rsidRPr="0005021E">
        <w:rPr>
          <w:i/>
          <w:iCs/>
          <w:sz w:val="20"/>
          <w:szCs w:val="20"/>
        </w:rPr>
        <w:t xml:space="preserve">egregation on an Iranian Metro </w:t>
      </w:r>
      <w:r w:rsidR="00684B6C" w:rsidRPr="0005021E">
        <w:rPr>
          <w:i/>
          <w:iCs/>
          <w:sz w:val="20"/>
          <w:szCs w:val="20"/>
        </w:rPr>
        <w:t>l</w:t>
      </w:r>
      <w:r w:rsidRPr="0005021E">
        <w:rPr>
          <w:i/>
          <w:iCs/>
          <w:sz w:val="20"/>
          <w:szCs w:val="20"/>
        </w:rPr>
        <w:t>ine</w:t>
      </w:r>
      <w:r w:rsidRPr="0005021E">
        <w:rPr>
          <w:sz w:val="20"/>
          <w:szCs w:val="20"/>
        </w:rPr>
        <w:t>. Mundane Governance Conference</w:t>
      </w:r>
      <w:r w:rsidRPr="0005021E">
        <w:rPr>
          <w:i/>
          <w:iCs/>
          <w:sz w:val="20"/>
          <w:szCs w:val="20"/>
        </w:rPr>
        <w:t xml:space="preserve">, </w:t>
      </w:r>
      <w:r w:rsidRPr="0005021E">
        <w:rPr>
          <w:sz w:val="20"/>
          <w:szCs w:val="20"/>
        </w:rPr>
        <w:t>Research School of Humanities, School of Sociology, School of Archaeology and Anthropology, Australian National University, Canberra, Australia</w:t>
      </w:r>
      <w:r w:rsidR="006B6049" w:rsidRPr="0005021E">
        <w:rPr>
          <w:sz w:val="20"/>
          <w:szCs w:val="20"/>
        </w:rPr>
        <w:t>, 22-24</w:t>
      </w:r>
      <w:r w:rsidR="006B6049" w:rsidRPr="0005021E">
        <w:rPr>
          <w:sz w:val="20"/>
          <w:szCs w:val="20"/>
          <w:vertAlign w:val="superscript"/>
        </w:rPr>
        <w:t>th</w:t>
      </w:r>
      <w:r w:rsidR="006B6049" w:rsidRPr="0005021E">
        <w:rPr>
          <w:sz w:val="20"/>
          <w:szCs w:val="20"/>
        </w:rPr>
        <w:t xml:space="preserve"> November, 2017. </w:t>
      </w:r>
    </w:p>
    <w:p w14:paraId="78FFF9BF" w14:textId="2F9EE8AE" w:rsidR="008227BA" w:rsidRPr="0005021E" w:rsidRDefault="008227BA" w:rsidP="00684B6C">
      <w:pPr>
        <w:spacing w:before="120" w:after="120" w:line="240" w:lineRule="auto"/>
        <w:rPr>
          <w:sz w:val="20"/>
          <w:szCs w:val="20"/>
        </w:rPr>
      </w:pPr>
      <w:r w:rsidRPr="0005021E">
        <w:rPr>
          <w:i/>
          <w:iCs/>
          <w:sz w:val="20"/>
          <w:szCs w:val="20"/>
        </w:rPr>
        <w:t xml:space="preserve">When is Islamophobia not Islamophobia? ‘Anti-Muslim’ </w:t>
      </w:r>
      <w:r w:rsidR="00684B6C" w:rsidRPr="0005021E">
        <w:rPr>
          <w:i/>
          <w:iCs/>
          <w:sz w:val="20"/>
          <w:szCs w:val="20"/>
        </w:rPr>
        <w:t>c</w:t>
      </w:r>
      <w:r w:rsidRPr="0005021E">
        <w:rPr>
          <w:i/>
          <w:iCs/>
          <w:sz w:val="20"/>
          <w:szCs w:val="20"/>
        </w:rPr>
        <w:t xml:space="preserve">anards in the </w:t>
      </w:r>
      <w:r w:rsidR="00684B6C" w:rsidRPr="0005021E">
        <w:rPr>
          <w:i/>
          <w:iCs/>
          <w:sz w:val="20"/>
          <w:szCs w:val="20"/>
        </w:rPr>
        <w:t>r</w:t>
      </w:r>
      <w:r w:rsidRPr="0005021E">
        <w:rPr>
          <w:i/>
          <w:iCs/>
          <w:sz w:val="20"/>
          <w:szCs w:val="20"/>
        </w:rPr>
        <w:t xml:space="preserve">epresentation of </w:t>
      </w:r>
      <w:r w:rsidR="00684B6C" w:rsidRPr="0005021E">
        <w:rPr>
          <w:i/>
          <w:iCs/>
          <w:sz w:val="20"/>
          <w:szCs w:val="20"/>
        </w:rPr>
        <w:t>l</w:t>
      </w:r>
      <w:r w:rsidRPr="0005021E">
        <w:rPr>
          <w:i/>
          <w:iCs/>
          <w:sz w:val="20"/>
          <w:szCs w:val="20"/>
        </w:rPr>
        <w:t>ocal Sunni Muslims in Shi’ite Mashhad</w:t>
      </w:r>
      <w:r w:rsidR="00AC554A" w:rsidRPr="0005021E">
        <w:rPr>
          <w:i/>
          <w:iCs/>
          <w:sz w:val="20"/>
          <w:szCs w:val="20"/>
        </w:rPr>
        <w:t xml:space="preserve">. </w:t>
      </w:r>
      <w:r w:rsidR="00AC554A" w:rsidRPr="0005021E">
        <w:rPr>
          <w:sz w:val="20"/>
          <w:szCs w:val="20"/>
        </w:rPr>
        <w:t>‘In their words, in our words’ Conference,</w:t>
      </w:r>
      <w:r w:rsidRPr="0005021E">
        <w:rPr>
          <w:sz w:val="20"/>
          <w:szCs w:val="20"/>
        </w:rPr>
        <w:t xml:space="preserve"> </w:t>
      </w:r>
      <w:r w:rsidR="00AC554A" w:rsidRPr="0005021E">
        <w:rPr>
          <w:sz w:val="20"/>
          <w:szCs w:val="20"/>
        </w:rPr>
        <w:t>Centre for</w:t>
      </w:r>
      <w:r w:rsidRPr="0005021E">
        <w:rPr>
          <w:sz w:val="20"/>
          <w:szCs w:val="20"/>
        </w:rPr>
        <w:t xml:space="preserve"> Arab and Islamic Studies, Australian National University, Canberra, Australia</w:t>
      </w:r>
      <w:r w:rsidR="00AC554A" w:rsidRPr="0005021E">
        <w:rPr>
          <w:sz w:val="20"/>
          <w:szCs w:val="20"/>
        </w:rPr>
        <w:t>, 23-24</w:t>
      </w:r>
      <w:r w:rsidR="00AC554A" w:rsidRPr="0005021E">
        <w:rPr>
          <w:sz w:val="20"/>
          <w:szCs w:val="20"/>
          <w:vertAlign w:val="superscript"/>
        </w:rPr>
        <w:t>th</w:t>
      </w:r>
      <w:r w:rsidR="00AC554A" w:rsidRPr="0005021E">
        <w:rPr>
          <w:sz w:val="20"/>
          <w:szCs w:val="20"/>
        </w:rPr>
        <w:t xml:space="preserve"> November, 2017. </w:t>
      </w:r>
      <w:r w:rsidRPr="0005021E">
        <w:rPr>
          <w:sz w:val="20"/>
          <w:szCs w:val="20"/>
        </w:rPr>
        <w:t xml:space="preserve"> </w:t>
      </w:r>
    </w:p>
    <w:p w14:paraId="738974B6" w14:textId="14658768" w:rsidR="00EC3588" w:rsidRPr="0005021E" w:rsidRDefault="00684B6C" w:rsidP="00EC3588">
      <w:pPr>
        <w:spacing w:before="120" w:after="120" w:line="240" w:lineRule="auto"/>
        <w:rPr>
          <w:sz w:val="20"/>
          <w:szCs w:val="20"/>
        </w:rPr>
      </w:pPr>
      <w:r w:rsidRPr="0005021E">
        <w:rPr>
          <w:i/>
          <w:iCs/>
          <w:sz w:val="20"/>
          <w:szCs w:val="20"/>
        </w:rPr>
        <w:t>The ‘i</w:t>
      </w:r>
      <w:r w:rsidR="00A0390C" w:rsidRPr="0005021E">
        <w:rPr>
          <w:i/>
          <w:iCs/>
          <w:sz w:val="20"/>
          <w:szCs w:val="20"/>
        </w:rPr>
        <w:t xml:space="preserve">ndispensable’ </w:t>
      </w:r>
      <w:r w:rsidRPr="0005021E">
        <w:rPr>
          <w:i/>
          <w:iCs/>
          <w:sz w:val="20"/>
          <w:szCs w:val="20"/>
        </w:rPr>
        <w:t>c</w:t>
      </w:r>
      <w:r w:rsidR="00A0390C" w:rsidRPr="0005021E">
        <w:rPr>
          <w:i/>
          <w:iCs/>
          <w:sz w:val="20"/>
          <w:szCs w:val="20"/>
        </w:rPr>
        <w:t xml:space="preserve">riterion of </w:t>
      </w:r>
      <w:r w:rsidRPr="0005021E">
        <w:rPr>
          <w:i/>
          <w:iCs/>
          <w:sz w:val="20"/>
          <w:szCs w:val="20"/>
        </w:rPr>
        <w:t>t</w:t>
      </w:r>
      <w:r w:rsidR="00A0390C" w:rsidRPr="0005021E">
        <w:rPr>
          <w:i/>
          <w:iCs/>
          <w:sz w:val="20"/>
          <w:szCs w:val="20"/>
        </w:rPr>
        <w:t xml:space="preserve">ruth: Impossible </w:t>
      </w:r>
      <w:r w:rsidRPr="0005021E">
        <w:rPr>
          <w:i/>
          <w:iCs/>
          <w:sz w:val="20"/>
          <w:szCs w:val="20"/>
        </w:rPr>
        <w:t>l</w:t>
      </w:r>
      <w:r w:rsidR="00A0390C" w:rsidRPr="0005021E">
        <w:rPr>
          <w:i/>
          <w:iCs/>
          <w:sz w:val="20"/>
          <w:szCs w:val="20"/>
        </w:rPr>
        <w:t xml:space="preserve">ies and </w:t>
      </w:r>
      <w:r w:rsidRPr="0005021E">
        <w:rPr>
          <w:i/>
          <w:iCs/>
          <w:sz w:val="20"/>
          <w:szCs w:val="20"/>
        </w:rPr>
        <w:t>i</w:t>
      </w:r>
      <w:r w:rsidR="00A0390C" w:rsidRPr="0005021E">
        <w:rPr>
          <w:i/>
          <w:iCs/>
          <w:sz w:val="20"/>
          <w:szCs w:val="20"/>
        </w:rPr>
        <w:t xml:space="preserve">ncredulous </w:t>
      </w:r>
      <w:r w:rsidRPr="0005021E">
        <w:rPr>
          <w:i/>
          <w:iCs/>
          <w:sz w:val="20"/>
          <w:szCs w:val="20"/>
        </w:rPr>
        <w:t>l</w:t>
      </w:r>
      <w:r w:rsidR="00A0390C" w:rsidRPr="0005021E">
        <w:rPr>
          <w:i/>
          <w:iCs/>
          <w:sz w:val="20"/>
          <w:szCs w:val="20"/>
        </w:rPr>
        <w:t xml:space="preserve">ives in </w:t>
      </w:r>
      <w:r w:rsidRPr="0005021E">
        <w:rPr>
          <w:i/>
          <w:iCs/>
          <w:sz w:val="20"/>
          <w:szCs w:val="20"/>
        </w:rPr>
        <w:t>c</w:t>
      </w:r>
      <w:r w:rsidR="00A0390C" w:rsidRPr="0005021E">
        <w:rPr>
          <w:i/>
          <w:iCs/>
          <w:sz w:val="20"/>
          <w:szCs w:val="20"/>
        </w:rPr>
        <w:t>ontemporary Iran</w:t>
      </w:r>
      <w:r w:rsidR="00A0390C" w:rsidRPr="0005021E">
        <w:rPr>
          <w:sz w:val="20"/>
          <w:szCs w:val="20"/>
        </w:rPr>
        <w:t>. Australian Anthropolog</w:t>
      </w:r>
      <w:r w:rsidR="00D32278" w:rsidRPr="0005021E">
        <w:rPr>
          <w:sz w:val="20"/>
          <w:szCs w:val="20"/>
        </w:rPr>
        <w:t>ical</w:t>
      </w:r>
      <w:r w:rsidR="00A0390C" w:rsidRPr="0005021E">
        <w:rPr>
          <w:sz w:val="20"/>
          <w:szCs w:val="20"/>
        </w:rPr>
        <w:t xml:space="preserve"> Society, Association of Social Anthropologists, and Association of Social Anthropologists Aotearoa/New Zealand joint Conference, University of Adelaide, Adelaide, Australia</w:t>
      </w:r>
      <w:r w:rsidR="009767E9" w:rsidRPr="0005021E">
        <w:rPr>
          <w:sz w:val="20"/>
          <w:szCs w:val="20"/>
        </w:rPr>
        <w:t>, 11-15</w:t>
      </w:r>
      <w:r w:rsidR="009767E9" w:rsidRPr="0005021E">
        <w:rPr>
          <w:sz w:val="20"/>
          <w:szCs w:val="20"/>
          <w:vertAlign w:val="superscript"/>
        </w:rPr>
        <w:t>th</w:t>
      </w:r>
      <w:r w:rsidR="009767E9" w:rsidRPr="0005021E">
        <w:rPr>
          <w:sz w:val="20"/>
          <w:szCs w:val="20"/>
        </w:rPr>
        <w:t xml:space="preserve"> December 2017. </w:t>
      </w:r>
      <w:r w:rsidR="00A0390C" w:rsidRPr="0005021E">
        <w:rPr>
          <w:sz w:val="20"/>
          <w:szCs w:val="20"/>
        </w:rPr>
        <w:t xml:space="preserve">  </w:t>
      </w:r>
    </w:p>
    <w:p w14:paraId="1491152B" w14:textId="0BE59B9D" w:rsidR="00DB52BF" w:rsidRPr="0005021E" w:rsidRDefault="00DB52BF" w:rsidP="00EC3588">
      <w:pPr>
        <w:spacing w:before="120" w:after="120" w:line="240" w:lineRule="auto"/>
        <w:rPr>
          <w:sz w:val="20"/>
          <w:szCs w:val="20"/>
        </w:rPr>
      </w:pPr>
      <w:r w:rsidRPr="0005021E">
        <w:rPr>
          <w:i/>
          <w:iCs/>
          <w:sz w:val="20"/>
          <w:szCs w:val="20"/>
        </w:rPr>
        <w:t xml:space="preserve"> “One </w:t>
      </w:r>
      <w:r w:rsidR="00AB4873" w:rsidRPr="0005021E">
        <w:rPr>
          <w:i/>
          <w:iCs/>
          <w:sz w:val="20"/>
          <w:szCs w:val="20"/>
        </w:rPr>
        <w:t>g</w:t>
      </w:r>
      <w:r w:rsidRPr="0005021E">
        <w:rPr>
          <w:i/>
          <w:iCs/>
          <w:sz w:val="20"/>
          <w:szCs w:val="20"/>
        </w:rPr>
        <w:t xml:space="preserve">lance is </w:t>
      </w:r>
      <w:r w:rsidR="00AB4873" w:rsidRPr="0005021E">
        <w:rPr>
          <w:i/>
          <w:iCs/>
          <w:sz w:val="20"/>
          <w:szCs w:val="20"/>
        </w:rPr>
        <w:t>a</w:t>
      </w:r>
      <w:r w:rsidRPr="0005021E">
        <w:rPr>
          <w:i/>
          <w:iCs/>
          <w:sz w:val="20"/>
          <w:szCs w:val="20"/>
        </w:rPr>
        <w:t xml:space="preserve">cceptable”: Perfection and </w:t>
      </w:r>
      <w:r w:rsidR="00684B6C" w:rsidRPr="0005021E">
        <w:rPr>
          <w:i/>
          <w:iCs/>
          <w:sz w:val="20"/>
          <w:szCs w:val="20"/>
        </w:rPr>
        <w:t>c</w:t>
      </w:r>
      <w:r w:rsidRPr="0005021E">
        <w:rPr>
          <w:i/>
          <w:iCs/>
          <w:sz w:val="20"/>
          <w:szCs w:val="20"/>
        </w:rPr>
        <w:t>ontradiction in an Iranian Islamist family</w:t>
      </w:r>
      <w:r w:rsidR="00FE0F66" w:rsidRPr="0005021E">
        <w:rPr>
          <w:i/>
          <w:iCs/>
          <w:sz w:val="20"/>
          <w:szCs w:val="20"/>
        </w:rPr>
        <w:t xml:space="preserve">. </w:t>
      </w:r>
      <w:r w:rsidRPr="0005021E">
        <w:rPr>
          <w:sz w:val="20"/>
          <w:szCs w:val="20"/>
        </w:rPr>
        <w:t>Symposia Iranica, Pembroke College, University of Cambridge</w:t>
      </w:r>
      <w:r w:rsidR="00FE0F66" w:rsidRPr="0005021E">
        <w:rPr>
          <w:sz w:val="20"/>
          <w:szCs w:val="20"/>
        </w:rPr>
        <w:t>, Cambridge, UK</w:t>
      </w:r>
      <w:r w:rsidR="009767E9" w:rsidRPr="0005021E">
        <w:rPr>
          <w:sz w:val="20"/>
          <w:szCs w:val="20"/>
        </w:rPr>
        <w:t>, 11-12</w:t>
      </w:r>
      <w:r w:rsidR="009767E9" w:rsidRPr="0005021E">
        <w:rPr>
          <w:sz w:val="20"/>
          <w:szCs w:val="20"/>
          <w:vertAlign w:val="superscript"/>
        </w:rPr>
        <w:t>th</w:t>
      </w:r>
      <w:r w:rsidR="009767E9" w:rsidRPr="0005021E">
        <w:rPr>
          <w:sz w:val="20"/>
          <w:szCs w:val="20"/>
        </w:rPr>
        <w:t xml:space="preserve"> April 2017. </w:t>
      </w:r>
    </w:p>
    <w:p w14:paraId="44DA2D48" w14:textId="704AD363" w:rsidR="00CD016E" w:rsidRPr="0005021E" w:rsidRDefault="00CD016E" w:rsidP="00684B6C">
      <w:pPr>
        <w:spacing w:before="120" w:after="120" w:line="240" w:lineRule="auto"/>
        <w:rPr>
          <w:sz w:val="20"/>
          <w:szCs w:val="20"/>
        </w:rPr>
      </w:pPr>
      <w:r w:rsidRPr="0005021E">
        <w:rPr>
          <w:i/>
          <w:iCs/>
          <w:sz w:val="20"/>
          <w:szCs w:val="20"/>
        </w:rPr>
        <w:t xml:space="preserve">“It’s bad, but we won’t change”: Impacts of Khomeinist </w:t>
      </w:r>
      <w:r w:rsidR="00684B6C" w:rsidRPr="0005021E">
        <w:rPr>
          <w:i/>
          <w:iCs/>
          <w:sz w:val="20"/>
          <w:szCs w:val="20"/>
        </w:rPr>
        <w:t>l</w:t>
      </w:r>
      <w:r w:rsidRPr="0005021E">
        <w:rPr>
          <w:i/>
          <w:iCs/>
          <w:sz w:val="20"/>
          <w:szCs w:val="20"/>
        </w:rPr>
        <w:t>egacies and ‘structural readjustment’ on resource manage</w:t>
      </w:r>
      <w:r w:rsidR="00FE0F66" w:rsidRPr="0005021E">
        <w:rPr>
          <w:i/>
          <w:iCs/>
          <w:sz w:val="20"/>
          <w:szCs w:val="20"/>
        </w:rPr>
        <w:t>ment in middle-class urban Iran</w:t>
      </w:r>
      <w:r w:rsidR="00FE0F66" w:rsidRPr="0005021E">
        <w:rPr>
          <w:sz w:val="20"/>
          <w:szCs w:val="20"/>
        </w:rPr>
        <w:t xml:space="preserve">. </w:t>
      </w:r>
      <w:r w:rsidRPr="0005021E">
        <w:rPr>
          <w:sz w:val="20"/>
          <w:szCs w:val="20"/>
        </w:rPr>
        <w:t xml:space="preserve">Australian Anthropological Society Annual Conference, University of Sydney, </w:t>
      </w:r>
      <w:r w:rsidR="00FE0F66" w:rsidRPr="0005021E">
        <w:rPr>
          <w:sz w:val="20"/>
          <w:szCs w:val="20"/>
        </w:rPr>
        <w:t>Sydney, Australia</w:t>
      </w:r>
      <w:r w:rsidR="009767E9" w:rsidRPr="0005021E">
        <w:rPr>
          <w:sz w:val="20"/>
          <w:szCs w:val="20"/>
        </w:rPr>
        <w:t>, 12-15</w:t>
      </w:r>
      <w:r w:rsidR="009767E9" w:rsidRPr="0005021E">
        <w:rPr>
          <w:sz w:val="20"/>
          <w:szCs w:val="20"/>
          <w:vertAlign w:val="superscript"/>
        </w:rPr>
        <w:t>th</w:t>
      </w:r>
      <w:r w:rsidR="009767E9" w:rsidRPr="0005021E">
        <w:rPr>
          <w:sz w:val="20"/>
          <w:szCs w:val="20"/>
        </w:rPr>
        <w:t xml:space="preserve"> December 2016. </w:t>
      </w:r>
    </w:p>
    <w:tbl>
      <w:tblPr>
        <w:tblW w:w="8924" w:type="dxa"/>
        <w:tblLayout w:type="fixed"/>
        <w:tblLook w:val="0000" w:firstRow="0" w:lastRow="0" w:firstColumn="0" w:lastColumn="0" w:noHBand="0" w:noVBand="0"/>
      </w:tblPr>
      <w:tblGrid>
        <w:gridCol w:w="8924"/>
      </w:tblGrid>
      <w:tr w:rsidR="00D85A2C" w:rsidRPr="0005021E" w14:paraId="0B696233" w14:textId="77777777" w:rsidTr="00BF2FF8">
        <w:trPr>
          <w:trHeight w:val="255"/>
        </w:trPr>
        <w:tc>
          <w:tcPr>
            <w:tcW w:w="8924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339C39FD" w14:textId="07D7D731" w:rsidR="00D85A2C" w:rsidRPr="0005021E" w:rsidRDefault="00D85A2C" w:rsidP="00BF2FF8">
            <w:pPr>
              <w:pStyle w:val="berschrift1"/>
              <w:spacing w:before="120" w:after="0" w:line="240" w:lineRule="auto"/>
              <w:rPr>
                <w:sz w:val="20"/>
                <w:szCs w:val="20"/>
              </w:rPr>
            </w:pPr>
            <w:r w:rsidRPr="0005021E">
              <w:rPr>
                <w:sz w:val="20"/>
                <w:szCs w:val="20"/>
              </w:rPr>
              <w:t>Panels organised</w:t>
            </w:r>
          </w:p>
        </w:tc>
      </w:tr>
    </w:tbl>
    <w:p w14:paraId="7DD6BAC1" w14:textId="50ECDE13" w:rsidR="00D85A2C" w:rsidRPr="0005021E" w:rsidRDefault="00D85A2C" w:rsidP="00180E4A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>‘</w:t>
      </w:r>
      <w:r w:rsidRPr="009521CF">
        <w:rPr>
          <w:i/>
          <w:iCs/>
          <w:sz w:val="20"/>
          <w:szCs w:val="20"/>
        </w:rPr>
        <w:t>Visions beyond precarity: Envisaging and practicing alternatives to neo-liberal modernity’</w:t>
      </w:r>
      <w:r w:rsidRPr="0005021E">
        <w:rPr>
          <w:sz w:val="20"/>
          <w:szCs w:val="20"/>
        </w:rPr>
        <w:t xml:space="preserve">, Australian Anthropological Society annual conference, James Cook University, Queensland, Australia, </w:t>
      </w:r>
      <w:r w:rsidR="006004A4" w:rsidRPr="0005021E">
        <w:rPr>
          <w:sz w:val="20"/>
          <w:szCs w:val="20"/>
        </w:rPr>
        <w:t>5</w:t>
      </w:r>
      <w:r w:rsidR="006004A4" w:rsidRPr="0005021E">
        <w:rPr>
          <w:sz w:val="20"/>
          <w:szCs w:val="20"/>
          <w:vertAlign w:val="superscript"/>
        </w:rPr>
        <w:t>th</w:t>
      </w:r>
      <w:r w:rsidR="006004A4" w:rsidRPr="0005021E">
        <w:rPr>
          <w:sz w:val="20"/>
          <w:szCs w:val="20"/>
        </w:rPr>
        <w:t xml:space="preserve"> December 2018. </w:t>
      </w:r>
    </w:p>
    <w:tbl>
      <w:tblPr>
        <w:tblW w:w="8924" w:type="dxa"/>
        <w:tblLayout w:type="fixed"/>
        <w:tblLook w:val="0000" w:firstRow="0" w:lastRow="0" w:firstColumn="0" w:lastColumn="0" w:noHBand="0" w:noVBand="0"/>
      </w:tblPr>
      <w:tblGrid>
        <w:gridCol w:w="8924"/>
      </w:tblGrid>
      <w:tr w:rsidR="00EB2286" w:rsidRPr="0005021E" w14:paraId="3A509249" w14:textId="77777777" w:rsidTr="004A25A5">
        <w:trPr>
          <w:trHeight w:val="255"/>
        </w:trPr>
        <w:tc>
          <w:tcPr>
            <w:tcW w:w="8924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6C029665" w14:textId="77777777" w:rsidR="00EB2286" w:rsidRPr="0005021E" w:rsidRDefault="00EB2286" w:rsidP="004A25A5">
            <w:pPr>
              <w:pStyle w:val="berschrift1"/>
              <w:spacing w:before="120" w:after="0" w:line="240" w:lineRule="auto"/>
              <w:rPr>
                <w:sz w:val="20"/>
                <w:szCs w:val="20"/>
              </w:rPr>
            </w:pPr>
            <w:r w:rsidRPr="0005021E">
              <w:rPr>
                <w:sz w:val="20"/>
                <w:szCs w:val="20"/>
              </w:rPr>
              <w:t xml:space="preserve">Employment </w:t>
            </w:r>
          </w:p>
        </w:tc>
      </w:tr>
    </w:tbl>
    <w:p w14:paraId="37AF633E" w14:textId="600296E3" w:rsidR="000A3957" w:rsidRDefault="000A3957" w:rsidP="006004A4">
      <w:pPr>
        <w:spacing w:before="120" w:after="12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Postdoctoral </w:t>
      </w:r>
      <w:r w:rsidR="00280B79">
        <w:rPr>
          <w:b/>
          <w:bCs/>
          <w:sz w:val="20"/>
          <w:szCs w:val="20"/>
        </w:rPr>
        <w:t>Research Employment</w:t>
      </w:r>
    </w:p>
    <w:p w14:paraId="1D73F42A" w14:textId="722AAB01" w:rsidR="000A3957" w:rsidRPr="00280B79" w:rsidRDefault="000A3957" w:rsidP="006004A4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Junior Fellow, Maimonides Centre for Advanced Studies, </w:t>
      </w:r>
      <w:r w:rsidR="00280B79">
        <w:rPr>
          <w:sz w:val="20"/>
          <w:szCs w:val="20"/>
        </w:rPr>
        <w:t xml:space="preserve">University of Hamburg (October 2021-Present). </w:t>
      </w:r>
    </w:p>
    <w:p w14:paraId="2A2448FF" w14:textId="02EB731C" w:rsidR="00EB2286" w:rsidRDefault="00776F06" w:rsidP="006004A4">
      <w:pPr>
        <w:spacing w:before="120" w:after="12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University l</w:t>
      </w:r>
      <w:r w:rsidR="006004A4" w:rsidRPr="0005021E">
        <w:rPr>
          <w:b/>
          <w:bCs/>
          <w:sz w:val="20"/>
          <w:szCs w:val="20"/>
        </w:rPr>
        <w:t>ecturer and course coordinator</w:t>
      </w:r>
      <w:r w:rsidR="006B6049" w:rsidRPr="0005021E">
        <w:rPr>
          <w:b/>
          <w:bCs/>
          <w:sz w:val="20"/>
          <w:szCs w:val="20"/>
        </w:rPr>
        <w:t>, including</w:t>
      </w:r>
      <w:r w:rsidR="00B42A3A">
        <w:rPr>
          <w:b/>
          <w:bCs/>
          <w:sz w:val="20"/>
          <w:szCs w:val="20"/>
        </w:rPr>
        <w:t xml:space="preserve"> course design</w:t>
      </w:r>
      <w:r>
        <w:rPr>
          <w:b/>
          <w:bCs/>
          <w:sz w:val="20"/>
          <w:szCs w:val="20"/>
        </w:rPr>
        <w:t xml:space="preserve">, </w:t>
      </w:r>
      <w:r w:rsidR="006B6049" w:rsidRPr="0005021E">
        <w:rPr>
          <w:b/>
          <w:bCs/>
          <w:sz w:val="20"/>
          <w:szCs w:val="20"/>
        </w:rPr>
        <w:t>writing syllabi</w:t>
      </w:r>
      <w:r>
        <w:rPr>
          <w:b/>
          <w:bCs/>
          <w:sz w:val="20"/>
          <w:szCs w:val="20"/>
        </w:rPr>
        <w:t>, and developing and marking assessments</w:t>
      </w:r>
    </w:p>
    <w:p w14:paraId="6499E663" w14:textId="11329C5B" w:rsidR="00322A7B" w:rsidRPr="00322A7B" w:rsidRDefault="00322A7B" w:rsidP="006004A4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An Introduction to an Anthropology of Iran</w:t>
      </w:r>
      <w:r w:rsidR="00B42A3A">
        <w:rPr>
          <w:sz w:val="20"/>
          <w:szCs w:val="20"/>
        </w:rPr>
        <w:t xml:space="preserve">. </w:t>
      </w:r>
      <w:r w:rsidRPr="00322A7B">
        <w:rPr>
          <w:sz w:val="20"/>
          <w:szCs w:val="20"/>
        </w:rPr>
        <w:t>Institut für Ethnologie</w:t>
      </w:r>
      <w:r>
        <w:rPr>
          <w:sz w:val="20"/>
          <w:szCs w:val="20"/>
        </w:rPr>
        <w:t>, Goethe University of Frankfurt, (</w:t>
      </w:r>
      <w:r w:rsidR="00BD24D9">
        <w:rPr>
          <w:sz w:val="20"/>
          <w:szCs w:val="20"/>
        </w:rPr>
        <w:t>Weekly lectures</w:t>
      </w:r>
      <w:r w:rsidR="00776F06">
        <w:rPr>
          <w:sz w:val="20"/>
          <w:szCs w:val="20"/>
        </w:rPr>
        <w:t xml:space="preserve">, delivered </w:t>
      </w:r>
      <w:r>
        <w:rPr>
          <w:sz w:val="20"/>
          <w:szCs w:val="20"/>
        </w:rPr>
        <w:t xml:space="preserve">April-July 2021). </w:t>
      </w:r>
    </w:p>
    <w:p w14:paraId="4D113088" w14:textId="70F848B9" w:rsidR="00EB2286" w:rsidRPr="0005021E" w:rsidRDefault="00EB2286" w:rsidP="006004A4">
      <w:pPr>
        <w:spacing w:before="120" w:after="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>Culture and Person, School of Archaeology and Anthropology, College of Arts and Social Sciences, Australian National University</w:t>
      </w:r>
      <w:r w:rsidR="006004A4" w:rsidRPr="0005021E">
        <w:rPr>
          <w:sz w:val="20"/>
          <w:szCs w:val="20"/>
        </w:rPr>
        <w:t xml:space="preserve"> (</w:t>
      </w:r>
      <w:r w:rsidR="00BD24D9">
        <w:rPr>
          <w:sz w:val="20"/>
          <w:szCs w:val="20"/>
        </w:rPr>
        <w:t>Bi-weekly</w:t>
      </w:r>
      <w:r w:rsidR="00776F06">
        <w:rPr>
          <w:sz w:val="20"/>
          <w:szCs w:val="20"/>
        </w:rPr>
        <w:t xml:space="preserve"> lectures, </w:t>
      </w:r>
      <w:r w:rsidR="00BD24D9">
        <w:rPr>
          <w:sz w:val="20"/>
          <w:szCs w:val="20"/>
        </w:rPr>
        <w:t xml:space="preserve">and weekly small group </w:t>
      </w:r>
      <w:r w:rsidR="00776F06">
        <w:rPr>
          <w:sz w:val="20"/>
          <w:szCs w:val="20"/>
        </w:rPr>
        <w:t xml:space="preserve">tutorials, delivered </w:t>
      </w:r>
      <w:r w:rsidR="006004A4" w:rsidRPr="0005021E">
        <w:rPr>
          <w:sz w:val="20"/>
          <w:szCs w:val="20"/>
        </w:rPr>
        <w:t xml:space="preserve">July-November 2019). </w:t>
      </w:r>
    </w:p>
    <w:p w14:paraId="6AEA1E40" w14:textId="62554F1E" w:rsidR="00EB2286" w:rsidRPr="0005021E" w:rsidRDefault="00EB2286" w:rsidP="006004A4">
      <w:pPr>
        <w:spacing w:before="120" w:after="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>Gender in Cross-cultural Perspective, School of Archaeology and Anthropology, College of Arts and Social Sciences, Australian National University</w:t>
      </w:r>
      <w:r w:rsidR="006004A4" w:rsidRPr="0005021E">
        <w:rPr>
          <w:sz w:val="20"/>
          <w:szCs w:val="20"/>
        </w:rPr>
        <w:t xml:space="preserve"> (</w:t>
      </w:r>
      <w:r w:rsidR="00BD24D9">
        <w:rPr>
          <w:sz w:val="20"/>
          <w:szCs w:val="20"/>
        </w:rPr>
        <w:t xml:space="preserve">Bi-weekly lectures, and weekly small group tutorials, delivered </w:t>
      </w:r>
      <w:r w:rsidR="006004A4" w:rsidRPr="0005021E">
        <w:rPr>
          <w:sz w:val="20"/>
          <w:szCs w:val="20"/>
        </w:rPr>
        <w:t>February-May 2019).</w:t>
      </w:r>
    </w:p>
    <w:p w14:paraId="3297707E" w14:textId="5D1DA126" w:rsidR="00EB2286" w:rsidRPr="0005021E" w:rsidRDefault="00EB2286" w:rsidP="006004A4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>Spirit Rising – Religious Resurgence in its Local Context, School of Archaeology and Anthropology, College of Arts and Social Sciences, Australian National University</w:t>
      </w:r>
      <w:r w:rsidR="006004A4" w:rsidRPr="0005021E">
        <w:rPr>
          <w:sz w:val="20"/>
          <w:szCs w:val="20"/>
        </w:rPr>
        <w:t xml:space="preserve"> (</w:t>
      </w:r>
      <w:r w:rsidR="00BD24D9">
        <w:rPr>
          <w:sz w:val="20"/>
          <w:szCs w:val="20"/>
        </w:rPr>
        <w:t xml:space="preserve">Weekly lectures, and weekly small group tutorials, delivered </w:t>
      </w:r>
      <w:r w:rsidR="006004A4" w:rsidRPr="0005021E">
        <w:rPr>
          <w:sz w:val="20"/>
          <w:szCs w:val="20"/>
        </w:rPr>
        <w:t>July-November 2018).</w:t>
      </w:r>
    </w:p>
    <w:p w14:paraId="38BE613B" w14:textId="61258DF2" w:rsidR="006B6049" w:rsidRDefault="00776F06" w:rsidP="00385021">
      <w:pPr>
        <w:spacing w:before="120" w:after="12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University </w:t>
      </w:r>
      <w:r w:rsidR="006B6049" w:rsidRPr="0005021E">
        <w:rPr>
          <w:b/>
          <w:bCs/>
          <w:sz w:val="20"/>
          <w:szCs w:val="20"/>
        </w:rPr>
        <w:t xml:space="preserve">Guest </w:t>
      </w:r>
      <w:r w:rsidR="00385021">
        <w:rPr>
          <w:b/>
          <w:bCs/>
          <w:sz w:val="20"/>
          <w:szCs w:val="20"/>
        </w:rPr>
        <w:t>L</w:t>
      </w:r>
      <w:r w:rsidR="00385021" w:rsidRPr="0005021E">
        <w:rPr>
          <w:b/>
          <w:bCs/>
          <w:sz w:val="20"/>
          <w:szCs w:val="20"/>
        </w:rPr>
        <w:t>ectu</w:t>
      </w:r>
      <w:r w:rsidR="00385021">
        <w:rPr>
          <w:b/>
          <w:bCs/>
          <w:sz w:val="20"/>
          <w:szCs w:val="20"/>
        </w:rPr>
        <w:t>res</w:t>
      </w:r>
    </w:p>
    <w:p w14:paraId="1E657F9E" w14:textId="53D1B6EE" w:rsidR="001C6946" w:rsidRPr="0097058E" w:rsidRDefault="001C6946" w:rsidP="006004A4">
      <w:pPr>
        <w:spacing w:before="120" w:after="120" w:line="24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>Islamic Utopianism: From the 7</w:t>
      </w:r>
      <w:r w:rsidRPr="001C6946">
        <w:rPr>
          <w:i/>
          <w:iCs/>
          <w:sz w:val="20"/>
          <w:szCs w:val="20"/>
          <w:vertAlign w:val="superscript"/>
        </w:rPr>
        <w:t>th</w:t>
      </w:r>
      <w:r>
        <w:rPr>
          <w:i/>
          <w:iCs/>
          <w:sz w:val="20"/>
          <w:szCs w:val="20"/>
        </w:rPr>
        <w:t>/1</w:t>
      </w:r>
      <w:r w:rsidRPr="001C6946">
        <w:rPr>
          <w:i/>
          <w:iCs/>
          <w:sz w:val="20"/>
          <w:szCs w:val="20"/>
          <w:vertAlign w:val="superscript"/>
        </w:rPr>
        <w:t>st</w:t>
      </w:r>
      <w:r>
        <w:rPr>
          <w:i/>
          <w:iCs/>
          <w:sz w:val="20"/>
          <w:szCs w:val="20"/>
        </w:rPr>
        <w:t xml:space="preserve"> to the 21</w:t>
      </w:r>
      <w:r w:rsidRPr="001C6946">
        <w:rPr>
          <w:i/>
          <w:iCs/>
          <w:sz w:val="20"/>
          <w:szCs w:val="20"/>
          <w:vertAlign w:val="superscript"/>
        </w:rPr>
        <w:t>st</w:t>
      </w:r>
      <w:r>
        <w:rPr>
          <w:i/>
          <w:iCs/>
          <w:sz w:val="20"/>
          <w:szCs w:val="20"/>
        </w:rPr>
        <w:t>/</w:t>
      </w:r>
      <w:r w:rsidR="0097058E">
        <w:rPr>
          <w:i/>
          <w:iCs/>
          <w:sz w:val="20"/>
          <w:szCs w:val="20"/>
        </w:rPr>
        <w:t>14</w:t>
      </w:r>
      <w:r w:rsidR="0097058E" w:rsidRPr="0097058E">
        <w:rPr>
          <w:i/>
          <w:iCs/>
          <w:sz w:val="20"/>
          <w:szCs w:val="20"/>
          <w:vertAlign w:val="superscript"/>
        </w:rPr>
        <w:t>th</w:t>
      </w:r>
      <w:r w:rsidR="0097058E">
        <w:rPr>
          <w:i/>
          <w:iCs/>
          <w:sz w:val="20"/>
          <w:szCs w:val="20"/>
        </w:rPr>
        <w:t xml:space="preserve"> Centuries</w:t>
      </w:r>
      <w:r w:rsidR="0097058E">
        <w:rPr>
          <w:sz w:val="20"/>
          <w:szCs w:val="20"/>
        </w:rPr>
        <w:t xml:space="preserve">, for Imagining the Future: A Sociology of Utopias, School of Sociology, College of Arts and Social Sciences, Australian National University (April 2020). </w:t>
      </w:r>
    </w:p>
    <w:p w14:paraId="4288DAED" w14:textId="7F2C5369" w:rsidR="006B6049" w:rsidRPr="0005021E" w:rsidRDefault="006B6049" w:rsidP="006B6049">
      <w:pPr>
        <w:spacing w:before="120" w:after="120" w:line="240" w:lineRule="auto"/>
        <w:rPr>
          <w:sz w:val="20"/>
          <w:szCs w:val="20"/>
        </w:rPr>
      </w:pPr>
      <w:r w:rsidRPr="0005021E">
        <w:rPr>
          <w:i/>
          <w:iCs/>
          <w:sz w:val="20"/>
          <w:szCs w:val="20"/>
        </w:rPr>
        <w:t xml:space="preserve">Blood and Spectacle: The Performance of Violence, </w:t>
      </w:r>
      <w:r w:rsidRPr="0005021E">
        <w:rPr>
          <w:sz w:val="20"/>
          <w:szCs w:val="20"/>
        </w:rPr>
        <w:t xml:space="preserve">for Violence and Terror, School of Archaeology and Anthropology, College of Arts and Social Sciences, Australian National University (May 2017). </w:t>
      </w:r>
    </w:p>
    <w:p w14:paraId="36561839" w14:textId="6C8AC356" w:rsidR="006B6049" w:rsidRPr="0005021E" w:rsidRDefault="006B6049" w:rsidP="006B6049">
      <w:pPr>
        <w:spacing w:after="0" w:line="240" w:lineRule="auto"/>
        <w:rPr>
          <w:sz w:val="20"/>
          <w:szCs w:val="20"/>
        </w:rPr>
      </w:pPr>
      <w:r w:rsidRPr="0005021E">
        <w:rPr>
          <w:i/>
          <w:iCs/>
          <w:sz w:val="20"/>
          <w:szCs w:val="20"/>
        </w:rPr>
        <w:t>The Ethics of Ethnography: Doing the ‘Right(s)’ thing in the field</w:t>
      </w:r>
      <w:r w:rsidRPr="0005021E">
        <w:rPr>
          <w:sz w:val="20"/>
          <w:szCs w:val="20"/>
        </w:rPr>
        <w:t xml:space="preserve">, for Doing Ethnography: Practicum on Applied Anthropology, School of Archaeology and Anthropology, College of Arts and Social Sciences, Australian National University (August 2016). </w:t>
      </w:r>
    </w:p>
    <w:p w14:paraId="756D5AFD" w14:textId="7F48A254" w:rsidR="006004A4" w:rsidRPr="0005021E" w:rsidRDefault="006004A4" w:rsidP="006004A4">
      <w:pPr>
        <w:spacing w:before="120" w:after="120" w:line="240" w:lineRule="auto"/>
        <w:rPr>
          <w:b/>
          <w:bCs/>
          <w:sz w:val="20"/>
          <w:szCs w:val="20"/>
        </w:rPr>
      </w:pPr>
      <w:r w:rsidRPr="0005021E">
        <w:rPr>
          <w:b/>
          <w:bCs/>
          <w:sz w:val="20"/>
          <w:szCs w:val="20"/>
        </w:rPr>
        <w:t>Tutor</w:t>
      </w:r>
    </w:p>
    <w:p w14:paraId="3E60E19C" w14:textId="3A302CCD" w:rsidR="00EB2286" w:rsidRPr="0005021E" w:rsidRDefault="00EB2286" w:rsidP="006B6049">
      <w:pPr>
        <w:spacing w:before="120" w:after="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lastRenderedPageBreak/>
        <w:t>Culture and Development</w:t>
      </w:r>
      <w:r w:rsidR="0085196F" w:rsidRPr="0005021E">
        <w:rPr>
          <w:sz w:val="20"/>
          <w:szCs w:val="20"/>
        </w:rPr>
        <w:t xml:space="preserve">, </w:t>
      </w:r>
      <w:r w:rsidRPr="0005021E">
        <w:rPr>
          <w:sz w:val="20"/>
          <w:szCs w:val="20"/>
        </w:rPr>
        <w:t xml:space="preserve">School of Archaeology and Anthropology, College of Arts and Social Sciences, Australian National University </w:t>
      </w:r>
      <w:r w:rsidR="006B6049" w:rsidRPr="0005021E">
        <w:rPr>
          <w:sz w:val="20"/>
          <w:szCs w:val="20"/>
        </w:rPr>
        <w:t>(February-May 2018)</w:t>
      </w:r>
    </w:p>
    <w:p w14:paraId="35E83BB6" w14:textId="2601813E" w:rsidR="00EB2286" w:rsidRPr="0005021E" w:rsidRDefault="00EB2286" w:rsidP="006B6049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>Global Citizen: Culture, Development, and Inequality, School of Archaeology and Anthropology, College of Arts and Social Sciences, Australian National University</w:t>
      </w:r>
      <w:r w:rsidR="006B6049" w:rsidRPr="0005021E">
        <w:rPr>
          <w:sz w:val="20"/>
          <w:szCs w:val="20"/>
        </w:rPr>
        <w:t xml:space="preserve"> (July-November 2017)</w:t>
      </w:r>
    </w:p>
    <w:p w14:paraId="2947951A" w14:textId="6E39752C" w:rsidR="00EB2286" w:rsidRPr="0005021E" w:rsidRDefault="00180E4A" w:rsidP="006B6049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>Violence and Terror</w:t>
      </w:r>
      <w:r w:rsidR="00EB2286" w:rsidRPr="0005021E">
        <w:rPr>
          <w:sz w:val="20"/>
          <w:szCs w:val="20"/>
        </w:rPr>
        <w:t>, School of Archaeology and Anthropology, Colleg</w:t>
      </w:r>
      <w:r w:rsidR="005450A6" w:rsidRPr="0005021E">
        <w:rPr>
          <w:sz w:val="20"/>
          <w:szCs w:val="20"/>
        </w:rPr>
        <w:t xml:space="preserve">e of Arts and Social Sciences, </w:t>
      </w:r>
      <w:r w:rsidR="00EB2286" w:rsidRPr="0005021E">
        <w:rPr>
          <w:sz w:val="20"/>
          <w:szCs w:val="20"/>
        </w:rPr>
        <w:t xml:space="preserve">Australian National University </w:t>
      </w:r>
      <w:r w:rsidR="006B6049" w:rsidRPr="0005021E">
        <w:rPr>
          <w:sz w:val="20"/>
          <w:szCs w:val="20"/>
        </w:rPr>
        <w:t>(February-May 2017)</w:t>
      </w:r>
    </w:p>
    <w:p w14:paraId="0C4CFB62" w14:textId="77777777" w:rsidR="00177B24" w:rsidRDefault="00EB2286" w:rsidP="00177B24">
      <w:pPr>
        <w:spacing w:before="120" w:after="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 xml:space="preserve">Writing International Relations, Department of International Relations, College of Asia and the Pacific, Australian National University </w:t>
      </w:r>
      <w:r w:rsidR="006B6049" w:rsidRPr="0005021E">
        <w:rPr>
          <w:sz w:val="20"/>
          <w:szCs w:val="20"/>
        </w:rPr>
        <w:t>(February-May 2017)</w:t>
      </w:r>
    </w:p>
    <w:p w14:paraId="6AA31F03" w14:textId="399B0CF6" w:rsidR="00EB2286" w:rsidRPr="0005021E" w:rsidRDefault="00EB2286" w:rsidP="00177B24">
      <w:pPr>
        <w:spacing w:before="120" w:after="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>Refugee Politics: Displacement and Exclusion in the 21</w:t>
      </w:r>
      <w:r w:rsidRPr="0005021E">
        <w:rPr>
          <w:sz w:val="20"/>
          <w:szCs w:val="20"/>
          <w:vertAlign w:val="superscript"/>
        </w:rPr>
        <w:t>st</w:t>
      </w:r>
      <w:r w:rsidR="00180E4A" w:rsidRPr="0005021E">
        <w:rPr>
          <w:sz w:val="20"/>
          <w:szCs w:val="20"/>
        </w:rPr>
        <w:t xml:space="preserve"> Century, </w:t>
      </w:r>
      <w:r w:rsidRPr="0005021E">
        <w:rPr>
          <w:sz w:val="20"/>
          <w:szCs w:val="20"/>
        </w:rPr>
        <w:t xml:space="preserve">School of Politics and International Relations, College of Arts and Social Sciences, Australian national University </w:t>
      </w:r>
      <w:r w:rsidR="006B6049" w:rsidRPr="0005021E">
        <w:rPr>
          <w:sz w:val="20"/>
          <w:szCs w:val="20"/>
        </w:rPr>
        <w:t xml:space="preserve">(July-November 2016). </w:t>
      </w:r>
    </w:p>
    <w:p w14:paraId="45E59AD6" w14:textId="1F975004" w:rsidR="00EB2286" w:rsidRPr="0005021E" w:rsidRDefault="00EB2286" w:rsidP="009767E9">
      <w:pPr>
        <w:spacing w:before="120" w:after="120" w:line="240" w:lineRule="auto"/>
        <w:rPr>
          <w:b/>
          <w:bCs/>
          <w:sz w:val="20"/>
          <w:szCs w:val="20"/>
        </w:rPr>
      </w:pPr>
      <w:r w:rsidRPr="0005021E">
        <w:rPr>
          <w:b/>
          <w:bCs/>
          <w:sz w:val="20"/>
          <w:szCs w:val="20"/>
        </w:rPr>
        <w:t xml:space="preserve">Research assistance </w:t>
      </w:r>
    </w:p>
    <w:p w14:paraId="2AFBBD7D" w14:textId="48A6DC83" w:rsidR="002A2852" w:rsidRDefault="00EB2286" w:rsidP="00D37965">
      <w:pPr>
        <w:spacing w:after="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>Assisting Dr Patrick McConvell on his Australian Research</w:t>
      </w:r>
      <w:r w:rsidR="00DB0959">
        <w:rPr>
          <w:sz w:val="20"/>
          <w:szCs w:val="20"/>
        </w:rPr>
        <w:t xml:space="preserve"> Council</w:t>
      </w:r>
      <w:r w:rsidRPr="0005021E">
        <w:rPr>
          <w:sz w:val="20"/>
          <w:szCs w:val="20"/>
        </w:rPr>
        <w:t xml:space="preserve"> Grant </w:t>
      </w:r>
      <w:r w:rsidRPr="0005021E">
        <w:rPr>
          <w:i/>
          <w:iCs/>
          <w:sz w:val="20"/>
          <w:szCs w:val="20"/>
        </w:rPr>
        <w:t>Skin and Kin in Aboriginal Australia: Linguistic and</w:t>
      </w:r>
      <w:r w:rsidR="00DB0959">
        <w:rPr>
          <w:i/>
          <w:iCs/>
          <w:sz w:val="20"/>
          <w:szCs w:val="20"/>
        </w:rPr>
        <w:t xml:space="preserve"> </w:t>
      </w:r>
      <w:r w:rsidRPr="0005021E">
        <w:rPr>
          <w:i/>
          <w:iCs/>
          <w:sz w:val="20"/>
          <w:szCs w:val="20"/>
        </w:rPr>
        <w:t>historical perspectives on the dynamics of social categories</w:t>
      </w:r>
      <w:r w:rsidR="009767E9" w:rsidRPr="0005021E">
        <w:rPr>
          <w:sz w:val="20"/>
          <w:szCs w:val="20"/>
        </w:rPr>
        <w:t xml:space="preserve"> (2016-17). </w:t>
      </w:r>
      <w:r w:rsidR="0033510A">
        <w:rPr>
          <w:sz w:val="20"/>
          <w:szCs w:val="20"/>
        </w:rPr>
        <w:t>My r</w:t>
      </w:r>
      <w:r w:rsidRPr="0005021E">
        <w:rPr>
          <w:sz w:val="20"/>
          <w:szCs w:val="20"/>
        </w:rPr>
        <w:t xml:space="preserve">ole included program management and administration, review and assessment of book matter, editing of book matter including copy editing. The </w:t>
      </w:r>
      <w:r w:rsidR="0033510A" w:rsidRPr="0005021E">
        <w:rPr>
          <w:sz w:val="20"/>
          <w:szCs w:val="20"/>
        </w:rPr>
        <w:t>out</w:t>
      </w:r>
      <w:r w:rsidR="0033510A">
        <w:rPr>
          <w:sz w:val="20"/>
          <w:szCs w:val="20"/>
        </w:rPr>
        <w:t>put</w:t>
      </w:r>
      <w:r w:rsidR="0033510A" w:rsidRPr="0005021E">
        <w:rPr>
          <w:sz w:val="20"/>
          <w:szCs w:val="20"/>
        </w:rPr>
        <w:t xml:space="preserve"> </w:t>
      </w:r>
      <w:r w:rsidRPr="0005021E">
        <w:rPr>
          <w:sz w:val="20"/>
          <w:szCs w:val="20"/>
        </w:rPr>
        <w:t>of this work was</w:t>
      </w:r>
      <w:r w:rsidR="009767E9" w:rsidRPr="0005021E">
        <w:rPr>
          <w:sz w:val="20"/>
          <w:szCs w:val="20"/>
        </w:rPr>
        <w:t xml:space="preserve"> </w:t>
      </w:r>
      <w:r w:rsidRPr="0005021E">
        <w:rPr>
          <w:sz w:val="20"/>
          <w:szCs w:val="20"/>
        </w:rPr>
        <w:t xml:space="preserve">the publication of Patrick McConvell, Piers Kelly, and Sebastien Lecrampe (eds.), 2018, </w:t>
      </w:r>
      <w:r w:rsidRPr="0005021E">
        <w:rPr>
          <w:i/>
          <w:iCs/>
          <w:sz w:val="20"/>
          <w:szCs w:val="20"/>
        </w:rPr>
        <w:t>Skin, Kin, and Clan</w:t>
      </w:r>
      <w:r w:rsidRPr="0005021E">
        <w:rPr>
          <w:sz w:val="20"/>
          <w:szCs w:val="20"/>
        </w:rPr>
        <w:t xml:space="preserve">: </w:t>
      </w:r>
      <w:r w:rsidRPr="0005021E">
        <w:rPr>
          <w:i/>
          <w:iCs/>
          <w:sz w:val="20"/>
          <w:szCs w:val="20"/>
        </w:rPr>
        <w:t>The Dynamics of Social Categories in Indigenous Australia</w:t>
      </w:r>
      <w:r w:rsidRPr="0005021E">
        <w:rPr>
          <w:sz w:val="20"/>
          <w:szCs w:val="20"/>
        </w:rPr>
        <w:t>, ANU Press, Australia</w:t>
      </w:r>
      <w:r w:rsidR="009767E9" w:rsidRPr="0005021E">
        <w:rPr>
          <w:sz w:val="20"/>
          <w:szCs w:val="20"/>
        </w:rPr>
        <w:t xml:space="preserve">. </w:t>
      </w:r>
    </w:p>
    <w:p w14:paraId="479A3942" w14:textId="77777777" w:rsidR="00177B24" w:rsidRPr="0005021E" w:rsidRDefault="00177B24" w:rsidP="00D37965">
      <w:pPr>
        <w:spacing w:after="0" w:line="240" w:lineRule="auto"/>
        <w:rPr>
          <w:sz w:val="20"/>
          <w:szCs w:val="20"/>
        </w:rPr>
      </w:pPr>
    </w:p>
    <w:tbl>
      <w:tblPr>
        <w:tblW w:w="8924" w:type="dxa"/>
        <w:tblLayout w:type="fixed"/>
        <w:tblLook w:val="0000" w:firstRow="0" w:lastRow="0" w:firstColumn="0" w:lastColumn="0" w:noHBand="0" w:noVBand="0"/>
      </w:tblPr>
      <w:tblGrid>
        <w:gridCol w:w="8924"/>
      </w:tblGrid>
      <w:tr w:rsidR="00180E4A" w:rsidRPr="0005021E" w14:paraId="54EED0CB" w14:textId="77777777" w:rsidTr="004A25A5">
        <w:trPr>
          <w:trHeight w:val="255"/>
        </w:trPr>
        <w:tc>
          <w:tcPr>
            <w:tcW w:w="8924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42C9DB4C" w14:textId="77777777" w:rsidR="00180E4A" w:rsidRPr="0005021E" w:rsidRDefault="00180E4A" w:rsidP="004A25A5">
            <w:pPr>
              <w:pStyle w:val="berschrift1"/>
              <w:spacing w:before="120" w:after="0" w:line="240" w:lineRule="auto"/>
              <w:rPr>
                <w:sz w:val="20"/>
                <w:szCs w:val="20"/>
              </w:rPr>
            </w:pPr>
            <w:r w:rsidRPr="0005021E">
              <w:rPr>
                <w:sz w:val="20"/>
                <w:szCs w:val="20"/>
              </w:rPr>
              <w:t>Fieldwork experience</w:t>
            </w:r>
          </w:p>
        </w:tc>
      </w:tr>
    </w:tbl>
    <w:p w14:paraId="68CCE1F2" w14:textId="145F9C16" w:rsidR="00180E4A" w:rsidRDefault="00180E4A" w:rsidP="00180E4A">
      <w:pPr>
        <w:spacing w:before="120" w:after="120" w:line="240" w:lineRule="auto"/>
        <w:rPr>
          <w:sz w:val="20"/>
          <w:szCs w:val="20"/>
        </w:rPr>
      </w:pPr>
      <w:r w:rsidRPr="0005021E">
        <w:rPr>
          <w:b/>
          <w:bCs/>
          <w:sz w:val="20"/>
          <w:szCs w:val="20"/>
        </w:rPr>
        <w:t xml:space="preserve">Mashhad, Islamic Republic of Iran: </w:t>
      </w:r>
      <w:r w:rsidRPr="0005021E">
        <w:rPr>
          <w:sz w:val="20"/>
          <w:szCs w:val="20"/>
        </w:rPr>
        <w:t>January 2015-March 2016, January-February 2018</w:t>
      </w:r>
      <w:r w:rsidR="0052177A" w:rsidRPr="0005021E">
        <w:rPr>
          <w:sz w:val="20"/>
          <w:szCs w:val="20"/>
        </w:rPr>
        <w:t>.</w:t>
      </w:r>
    </w:p>
    <w:p w14:paraId="32F3C41F" w14:textId="2E85C050" w:rsidR="000910A1" w:rsidRPr="000910A1" w:rsidRDefault="0098129E" w:rsidP="00180E4A">
      <w:pPr>
        <w:spacing w:before="120" w:after="12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Iranian diasporic community associated with the </w:t>
      </w:r>
      <w:r w:rsidR="000910A1">
        <w:rPr>
          <w:b/>
          <w:bCs/>
          <w:sz w:val="20"/>
          <w:szCs w:val="20"/>
        </w:rPr>
        <w:t xml:space="preserve">Islamic Centre of Hamburg, Germany: </w:t>
      </w:r>
      <w:r w:rsidR="000910A1">
        <w:rPr>
          <w:sz w:val="20"/>
          <w:szCs w:val="20"/>
        </w:rPr>
        <w:t xml:space="preserve">October 2021 – Present </w:t>
      </w:r>
    </w:p>
    <w:tbl>
      <w:tblPr>
        <w:tblW w:w="8924" w:type="dxa"/>
        <w:tblLayout w:type="fixed"/>
        <w:tblLook w:val="0000" w:firstRow="0" w:lastRow="0" w:firstColumn="0" w:lastColumn="0" w:noHBand="0" w:noVBand="0"/>
      </w:tblPr>
      <w:tblGrid>
        <w:gridCol w:w="8924"/>
      </w:tblGrid>
      <w:tr w:rsidR="00180E4A" w:rsidRPr="0005021E" w14:paraId="34A43D9C" w14:textId="77777777" w:rsidTr="004A25A5">
        <w:trPr>
          <w:trHeight w:val="255"/>
        </w:trPr>
        <w:tc>
          <w:tcPr>
            <w:tcW w:w="8924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1704F7D4" w14:textId="77777777" w:rsidR="00180E4A" w:rsidRPr="0005021E" w:rsidRDefault="00180E4A" w:rsidP="004A25A5">
            <w:pPr>
              <w:pStyle w:val="berschrift1"/>
              <w:spacing w:before="120" w:after="0" w:line="240" w:lineRule="auto"/>
              <w:rPr>
                <w:sz w:val="20"/>
                <w:szCs w:val="20"/>
              </w:rPr>
            </w:pPr>
            <w:r w:rsidRPr="0005021E">
              <w:rPr>
                <w:sz w:val="20"/>
                <w:szCs w:val="20"/>
              </w:rPr>
              <w:t xml:space="preserve">Media appearances </w:t>
            </w:r>
          </w:p>
        </w:tc>
      </w:tr>
    </w:tbl>
    <w:p w14:paraId="1BDC48FD" w14:textId="77777777" w:rsidR="00180E4A" w:rsidRPr="0005021E" w:rsidRDefault="00180E4A" w:rsidP="00180E4A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 xml:space="preserve">Vanstone, Amanda, ‘Iran and China’, </w:t>
      </w:r>
      <w:hyperlink r:id="rId28" w:history="1">
        <w:r w:rsidRPr="0005021E">
          <w:rPr>
            <w:rStyle w:val="Hyperlink"/>
            <w:i/>
            <w:iCs/>
            <w:sz w:val="20"/>
            <w:szCs w:val="20"/>
          </w:rPr>
          <w:t>ABC Radio National Counterpoint</w:t>
        </w:r>
      </w:hyperlink>
      <w:r w:rsidRPr="0005021E">
        <w:rPr>
          <w:sz w:val="20"/>
          <w:szCs w:val="20"/>
        </w:rPr>
        <w:t>, 2</w:t>
      </w:r>
      <w:r w:rsidRPr="0005021E">
        <w:rPr>
          <w:sz w:val="20"/>
          <w:szCs w:val="20"/>
          <w:vertAlign w:val="superscript"/>
        </w:rPr>
        <w:t>nd</w:t>
      </w:r>
      <w:r w:rsidRPr="0005021E">
        <w:rPr>
          <w:sz w:val="20"/>
          <w:szCs w:val="20"/>
        </w:rPr>
        <w:t xml:space="preserve"> June 2018. </w:t>
      </w:r>
      <w:r w:rsidRPr="0005021E">
        <w:rPr>
          <w:i/>
          <w:iCs/>
          <w:sz w:val="20"/>
          <w:szCs w:val="20"/>
        </w:rPr>
        <w:t xml:space="preserve"> </w:t>
      </w:r>
      <w:r w:rsidRPr="0005021E">
        <w:rPr>
          <w:sz w:val="20"/>
          <w:szCs w:val="20"/>
        </w:rPr>
        <w:t xml:space="preserve"> </w:t>
      </w:r>
    </w:p>
    <w:p w14:paraId="6CE8D80A" w14:textId="77777777" w:rsidR="00180E4A" w:rsidRPr="0005021E" w:rsidRDefault="00180E4A" w:rsidP="00180E4A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 xml:space="preserve">Black, Alexandra, ‘Art of Anthropology exhibition opens at ANU’, </w:t>
      </w:r>
      <w:hyperlink r:id="rId29" w:history="1">
        <w:r w:rsidRPr="0005021E">
          <w:rPr>
            <w:rStyle w:val="Hyperlink"/>
            <w:i/>
            <w:iCs/>
            <w:sz w:val="20"/>
            <w:szCs w:val="20"/>
          </w:rPr>
          <w:t>The Canberra Times</w:t>
        </w:r>
      </w:hyperlink>
      <w:r w:rsidRPr="0005021E">
        <w:rPr>
          <w:sz w:val="20"/>
          <w:szCs w:val="20"/>
        </w:rPr>
        <w:t>, 1</w:t>
      </w:r>
      <w:r w:rsidRPr="0005021E">
        <w:rPr>
          <w:sz w:val="20"/>
          <w:szCs w:val="20"/>
          <w:vertAlign w:val="superscript"/>
        </w:rPr>
        <w:t>st</w:t>
      </w:r>
      <w:r w:rsidRPr="0005021E">
        <w:rPr>
          <w:sz w:val="20"/>
          <w:szCs w:val="20"/>
        </w:rPr>
        <w:t xml:space="preserve"> October 2017. </w:t>
      </w:r>
    </w:p>
    <w:tbl>
      <w:tblPr>
        <w:tblW w:w="8924" w:type="dxa"/>
        <w:tblLayout w:type="fixed"/>
        <w:tblLook w:val="0000" w:firstRow="0" w:lastRow="0" w:firstColumn="0" w:lastColumn="0" w:noHBand="0" w:noVBand="0"/>
      </w:tblPr>
      <w:tblGrid>
        <w:gridCol w:w="8924"/>
      </w:tblGrid>
      <w:tr w:rsidR="00180E4A" w:rsidRPr="0005021E" w14:paraId="28AB9D75" w14:textId="77777777" w:rsidTr="004A25A5">
        <w:trPr>
          <w:trHeight w:val="255"/>
        </w:trPr>
        <w:tc>
          <w:tcPr>
            <w:tcW w:w="8924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3BB4F86F" w14:textId="77777777" w:rsidR="00180E4A" w:rsidRPr="0005021E" w:rsidRDefault="00180E4A" w:rsidP="004A25A5">
            <w:pPr>
              <w:pStyle w:val="berschrift1"/>
              <w:spacing w:before="120" w:after="0" w:line="240" w:lineRule="auto"/>
              <w:rPr>
                <w:sz w:val="20"/>
                <w:szCs w:val="20"/>
              </w:rPr>
            </w:pPr>
            <w:r w:rsidRPr="0005021E">
              <w:rPr>
                <w:sz w:val="20"/>
                <w:szCs w:val="20"/>
              </w:rPr>
              <w:t xml:space="preserve">Outreach and impact </w:t>
            </w:r>
          </w:p>
        </w:tc>
      </w:tr>
    </w:tbl>
    <w:p w14:paraId="38602E4B" w14:textId="0D386967" w:rsidR="00180E4A" w:rsidRPr="0005021E" w:rsidRDefault="00180E4A" w:rsidP="00AE0C2C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>Organiser of ‘Art of Ant</w:t>
      </w:r>
      <w:r w:rsidR="00D37965" w:rsidRPr="0005021E">
        <w:rPr>
          <w:sz w:val="20"/>
          <w:szCs w:val="20"/>
        </w:rPr>
        <w:t>hropology’ photographic exhibit (2016-18)</w:t>
      </w:r>
      <w:r w:rsidR="00AE0C2C" w:rsidRPr="0005021E">
        <w:rPr>
          <w:sz w:val="20"/>
          <w:szCs w:val="20"/>
        </w:rPr>
        <w:t xml:space="preserve">. </w:t>
      </w:r>
      <w:r w:rsidR="00876E2F">
        <w:rPr>
          <w:sz w:val="20"/>
          <w:szCs w:val="20"/>
        </w:rPr>
        <w:t>Included personal submission from fieldwork.</w:t>
      </w:r>
    </w:p>
    <w:p w14:paraId="590577CE" w14:textId="15B4F3E3" w:rsidR="00EB2286" w:rsidRPr="0005021E" w:rsidRDefault="00180E4A" w:rsidP="00AE0C2C">
      <w:pPr>
        <w:spacing w:before="120" w:after="0" w:line="240" w:lineRule="auto"/>
        <w:rPr>
          <w:i/>
          <w:iCs/>
          <w:sz w:val="20"/>
          <w:szCs w:val="20"/>
        </w:rPr>
      </w:pPr>
      <w:r w:rsidRPr="0005021E">
        <w:rPr>
          <w:sz w:val="20"/>
          <w:szCs w:val="20"/>
        </w:rPr>
        <w:t xml:space="preserve">Founder, chief commissioning and submissions editor, </w:t>
      </w:r>
      <w:hyperlink r:id="rId30" w:history="1">
        <w:r w:rsidRPr="0005021E">
          <w:rPr>
            <w:rStyle w:val="Hyperlink"/>
            <w:sz w:val="20"/>
            <w:szCs w:val="20"/>
          </w:rPr>
          <w:t>www.thefamiliarstrange.com</w:t>
        </w:r>
      </w:hyperlink>
      <w:r w:rsidRPr="0005021E">
        <w:rPr>
          <w:sz w:val="20"/>
          <w:szCs w:val="20"/>
        </w:rPr>
        <w:t xml:space="preserve"> – a social media outreach project for public anthropology including a blog and podcast and with a presence on Twitter, Facebook, YouTube, and Reddit. Launched in September 2017, </w:t>
      </w:r>
      <w:r w:rsidRPr="0005021E">
        <w:rPr>
          <w:i/>
          <w:iCs/>
          <w:sz w:val="20"/>
          <w:szCs w:val="20"/>
        </w:rPr>
        <w:t xml:space="preserve">The Familiar Strange </w:t>
      </w:r>
      <w:r w:rsidRPr="0005021E">
        <w:rPr>
          <w:sz w:val="20"/>
          <w:szCs w:val="20"/>
        </w:rPr>
        <w:t>is</w:t>
      </w:r>
      <w:r w:rsidRPr="0005021E">
        <w:rPr>
          <w:i/>
          <w:iCs/>
          <w:sz w:val="20"/>
          <w:szCs w:val="20"/>
        </w:rPr>
        <w:t xml:space="preserve"> </w:t>
      </w:r>
      <w:r w:rsidRPr="0005021E">
        <w:rPr>
          <w:sz w:val="20"/>
          <w:szCs w:val="20"/>
        </w:rPr>
        <w:t>supported by the Australian Anthropological Society and the American Anthropological Association. Since our founding, we have had over 1</w:t>
      </w:r>
      <w:r w:rsidR="00CE670B">
        <w:rPr>
          <w:sz w:val="20"/>
          <w:szCs w:val="20"/>
        </w:rPr>
        <w:t>37</w:t>
      </w:r>
      <w:r w:rsidRPr="0005021E">
        <w:rPr>
          <w:sz w:val="20"/>
          <w:szCs w:val="20"/>
        </w:rPr>
        <w:t xml:space="preserve">, 000 listens on Soundcloud and more than </w:t>
      </w:r>
      <w:r w:rsidR="00CE670B">
        <w:rPr>
          <w:sz w:val="20"/>
          <w:szCs w:val="20"/>
        </w:rPr>
        <w:t>95</w:t>
      </w:r>
      <w:r w:rsidRPr="0005021E">
        <w:rPr>
          <w:sz w:val="20"/>
          <w:szCs w:val="20"/>
        </w:rPr>
        <w:t>,000 visitors, with more than 1</w:t>
      </w:r>
      <w:r w:rsidR="00CE670B">
        <w:rPr>
          <w:sz w:val="20"/>
          <w:szCs w:val="20"/>
        </w:rPr>
        <w:t>6</w:t>
      </w:r>
      <w:r w:rsidRPr="0005021E">
        <w:rPr>
          <w:sz w:val="20"/>
          <w:szCs w:val="20"/>
        </w:rPr>
        <w:t>4</w:t>
      </w:r>
      <w:r w:rsidR="00CE670B">
        <w:rPr>
          <w:sz w:val="20"/>
          <w:szCs w:val="20"/>
        </w:rPr>
        <w:t xml:space="preserve">, </w:t>
      </w:r>
      <w:r w:rsidRPr="0005021E">
        <w:rPr>
          <w:sz w:val="20"/>
          <w:szCs w:val="20"/>
        </w:rPr>
        <w:t xml:space="preserve">000 views on the website to </w:t>
      </w:r>
      <w:r w:rsidR="00CE670B">
        <w:rPr>
          <w:sz w:val="20"/>
          <w:szCs w:val="20"/>
        </w:rPr>
        <w:t>May</w:t>
      </w:r>
      <w:r w:rsidRPr="0005021E">
        <w:rPr>
          <w:sz w:val="20"/>
          <w:szCs w:val="20"/>
        </w:rPr>
        <w:t xml:space="preserve"> 2020. Our work has been republished by </w:t>
      </w:r>
      <w:r w:rsidRPr="0005021E">
        <w:rPr>
          <w:i/>
          <w:iCs/>
          <w:sz w:val="20"/>
          <w:szCs w:val="20"/>
        </w:rPr>
        <w:t>Cultural Anthropology</w:t>
      </w:r>
      <w:r w:rsidRPr="0005021E">
        <w:rPr>
          <w:sz w:val="20"/>
          <w:szCs w:val="20"/>
        </w:rPr>
        <w:t xml:space="preserve">, among other major anthropology journals. </w:t>
      </w:r>
      <w:r w:rsidR="00890252">
        <w:rPr>
          <w:sz w:val="20"/>
          <w:szCs w:val="20"/>
        </w:rPr>
        <w:t>With over 85 podcast episodes, and over 130 blogs, our p</w:t>
      </w:r>
      <w:r w:rsidR="00BD24D9">
        <w:rPr>
          <w:sz w:val="20"/>
          <w:szCs w:val="20"/>
        </w:rPr>
        <w:t xml:space="preserve">articipating authors and interviewees include a number of </w:t>
      </w:r>
      <w:r w:rsidR="007354C3">
        <w:rPr>
          <w:sz w:val="20"/>
          <w:szCs w:val="20"/>
        </w:rPr>
        <w:t>anthropologists</w:t>
      </w:r>
      <w:r w:rsidR="00BD24D9">
        <w:rPr>
          <w:sz w:val="20"/>
          <w:szCs w:val="20"/>
        </w:rPr>
        <w:t xml:space="preserve"> </w:t>
      </w:r>
      <w:r w:rsidR="007354C3">
        <w:rPr>
          <w:sz w:val="20"/>
          <w:szCs w:val="20"/>
        </w:rPr>
        <w:t>from all career stages</w:t>
      </w:r>
      <w:r w:rsidR="00860072">
        <w:rPr>
          <w:sz w:val="20"/>
          <w:szCs w:val="20"/>
        </w:rPr>
        <w:t>, coming</w:t>
      </w:r>
      <w:r w:rsidR="007354C3">
        <w:rPr>
          <w:sz w:val="20"/>
          <w:szCs w:val="20"/>
        </w:rPr>
        <w:t xml:space="preserve"> </w:t>
      </w:r>
      <w:r w:rsidR="00BD24D9">
        <w:rPr>
          <w:sz w:val="20"/>
          <w:szCs w:val="20"/>
        </w:rPr>
        <w:t xml:space="preserve">from </w:t>
      </w:r>
      <w:r w:rsidR="007354C3">
        <w:rPr>
          <w:sz w:val="20"/>
          <w:szCs w:val="20"/>
        </w:rPr>
        <w:t xml:space="preserve">countries including Australia, the United States, </w:t>
      </w:r>
      <w:r w:rsidR="00890252">
        <w:rPr>
          <w:sz w:val="20"/>
          <w:szCs w:val="20"/>
        </w:rPr>
        <w:t xml:space="preserve">the United Kingdom, India, France, Canada, Thailand, Indonesia, and China. </w:t>
      </w:r>
      <w:r w:rsidR="00F561E6">
        <w:rPr>
          <w:sz w:val="20"/>
          <w:szCs w:val="20"/>
        </w:rPr>
        <w:t xml:space="preserve">Materials from the blog and podcast have been used for teaching purposes by lecturers in anthropology at the Australian National University. </w:t>
      </w:r>
    </w:p>
    <w:tbl>
      <w:tblPr>
        <w:tblW w:w="8924" w:type="dxa"/>
        <w:tblLayout w:type="fixed"/>
        <w:tblLook w:val="0000" w:firstRow="0" w:lastRow="0" w:firstColumn="0" w:lastColumn="0" w:noHBand="0" w:noVBand="0"/>
      </w:tblPr>
      <w:tblGrid>
        <w:gridCol w:w="8924"/>
      </w:tblGrid>
      <w:tr w:rsidR="00901A3E" w:rsidRPr="0005021E" w14:paraId="3F779FAF" w14:textId="77777777" w:rsidTr="00581BEB">
        <w:trPr>
          <w:trHeight w:val="255"/>
        </w:trPr>
        <w:tc>
          <w:tcPr>
            <w:tcW w:w="8924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501B3972" w14:textId="29000598" w:rsidR="00901A3E" w:rsidRPr="0005021E" w:rsidRDefault="00901A3E" w:rsidP="005359CF">
            <w:pPr>
              <w:pStyle w:val="berschrift1"/>
              <w:spacing w:before="120" w:after="0" w:line="240" w:lineRule="auto"/>
              <w:rPr>
                <w:sz w:val="20"/>
                <w:szCs w:val="20"/>
              </w:rPr>
            </w:pPr>
            <w:r w:rsidRPr="0005021E">
              <w:rPr>
                <w:sz w:val="20"/>
                <w:szCs w:val="20"/>
              </w:rPr>
              <w:t>Administration and</w:t>
            </w:r>
            <w:r w:rsidR="002441AB" w:rsidRPr="0005021E">
              <w:rPr>
                <w:sz w:val="20"/>
                <w:szCs w:val="20"/>
              </w:rPr>
              <w:t xml:space="preserve"> commitment to department </w:t>
            </w:r>
          </w:p>
        </w:tc>
      </w:tr>
    </w:tbl>
    <w:p w14:paraId="7521C69E" w14:textId="39B89C42" w:rsidR="00DB7750" w:rsidRDefault="00DB7750" w:rsidP="00CE4964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2021 – Junior Fellow, Symposia Iranica </w:t>
      </w:r>
    </w:p>
    <w:p w14:paraId="1C70B208" w14:textId="6B7B52BB" w:rsidR="00901A3E" w:rsidRPr="0005021E" w:rsidRDefault="009E4D72" w:rsidP="00CE4964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>2016-18 – Manager and co-ordinator</w:t>
      </w:r>
      <w:r w:rsidR="00901A3E" w:rsidRPr="0005021E">
        <w:rPr>
          <w:sz w:val="20"/>
          <w:szCs w:val="20"/>
        </w:rPr>
        <w:t>, Higher Degree Research Seminar series</w:t>
      </w:r>
      <w:r w:rsidR="0052177A" w:rsidRPr="0005021E">
        <w:rPr>
          <w:sz w:val="20"/>
          <w:szCs w:val="20"/>
        </w:rPr>
        <w:t xml:space="preserve">. </w:t>
      </w:r>
    </w:p>
    <w:p w14:paraId="22FE72D1" w14:textId="7978F60E" w:rsidR="005578C0" w:rsidRPr="0005021E" w:rsidRDefault="00901A3E" w:rsidP="00CE4964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>2018 – Student representative at the Cross-school Anthropology Board of Studies group, Australian National University</w:t>
      </w:r>
      <w:r w:rsidR="0052177A" w:rsidRPr="0005021E">
        <w:rPr>
          <w:sz w:val="20"/>
          <w:szCs w:val="20"/>
        </w:rPr>
        <w:t>.</w:t>
      </w:r>
      <w:r w:rsidRPr="0005021E">
        <w:rPr>
          <w:sz w:val="20"/>
          <w:szCs w:val="20"/>
        </w:rPr>
        <w:t xml:space="preserve"> </w:t>
      </w:r>
      <w:r w:rsidR="00733FF0" w:rsidRPr="0005021E">
        <w:rPr>
          <w:sz w:val="20"/>
          <w:szCs w:val="20"/>
        </w:rPr>
        <w:t xml:space="preserve"> </w:t>
      </w:r>
    </w:p>
    <w:tbl>
      <w:tblPr>
        <w:tblW w:w="8924" w:type="dxa"/>
        <w:tblLayout w:type="fixed"/>
        <w:tblLook w:val="0000" w:firstRow="0" w:lastRow="0" w:firstColumn="0" w:lastColumn="0" w:noHBand="0" w:noVBand="0"/>
      </w:tblPr>
      <w:tblGrid>
        <w:gridCol w:w="8924"/>
      </w:tblGrid>
      <w:tr w:rsidR="00BD5057" w:rsidRPr="0005021E" w14:paraId="118DBBC0" w14:textId="77777777" w:rsidTr="005359CF">
        <w:trPr>
          <w:trHeight w:val="434"/>
        </w:trPr>
        <w:tc>
          <w:tcPr>
            <w:tcW w:w="8924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5D4A96F2" w14:textId="77777777" w:rsidR="00BD5057" w:rsidRPr="0005021E" w:rsidRDefault="00BD5057" w:rsidP="005359CF">
            <w:pPr>
              <w:pStyle w:val="berschrift1"/>
              <w:spacing w:before="120" w:after="0" w:line="240" w:lineRule="auto"/>
              <w:rPr>
                <w:sz w:val="20"/>
                <w:szCs w:val="20"/>
              </w:rPr>
            </w:pPr>
            <w:r w:rsidRPr="0005021E">
              <w:rPr>
                <w:sz w:val="20"/>
                <w:szCs w:val="20"/>
              </w:rPr>
              <w:t>Languages spoken</w:t>
            </w:r>
          </w:p>
        </w:tc>
      </w:tr>
    </w:tbl>
    <w:p w14:paraId="05687591" w14:textId="77777777" w:rsidR="00BD5057" w:rsidRPr="0005021E" w:rsidRDefault="00BD5057" w:rsidP="00CE4964">
      <w:pPr>
        <w:spacing w:before="120" w:after="120" w:line="240" w:lineRule="auto"/>
        <w:rPr>
          <w:sz w:val="20"/>
          <w:szCs w:val="20"/>
        </w:rPr>
      </w:pPr>
      <w:r w:rsidRPr="0005021E">
        <w:rPr>
          <w:b/>
          <w:bCs/>
          <w:sz w:val="20"/>
          <w:szCs w:val="20"/>
        </w:rPr>
        <w:t>English</w:t>
      </w:r>
      <w:r w:rsidRPr="0005021E">
        <w:rPr>
          <w:sz w:val="20"/>
          <w:szCs w:val="20"/>
        </w:rPr>
        <w:t xml:space="preserve"> – Native</w:t>
      </w:r>
    </w:p>
    <w:p w14:paraId="1372F3BA" w14:textId="35730D14" w:rsidR="00BD5057" w:rsidRPr="0005021E" w:rsidRDefault="00BD5057" w:rsidP="00CE4964">
      <w:pPr>
        <w:spacing w:before="120" w:after="120" w:line="240" w:lineRule="auto"/>
        <w:rPr>
          <w:sz w:val="20"/>
          <w:szCs w:val="20"/>
        </w:rPr>
      </w:pPr>
      <w:r w:rsidRPr="0005021E">
        <w:rPr>
          <w:b/>
          <w:bCs/>
          <w:sz w:val="20"/>
          <w:szCs w:val="20"/>
        </w:rPr>
        <w:t>Persian</w:t>
      </w:r>
      <w:r w:rsidRPr="0005021E">
        <w:rPr>
          <w:sz w:val="20"/>
          <w:szCs w:val="20"/>
        </w:rPr>
        <w:t xml:space="preserve"> – Proficient </w:t>
      </w:r>
    </w:p>
    <w:p w14:paraId="4D08DB10" w14:textId="69BE7F54" w:rsidR="001B06D0" w:rsidRPr="0005021E" w:rsidRDefault="00BD5057" w:rsidP="00CE4964">
      <w:pPr>
        <w:spacing w:before="120" w:after="120" w:line="240" w:lineRule="auto"/>
        <w:rPr>
          <w:sz w:val="20"/>
          <w:szCs w:val="20"/>
        </w:rPr>
      </w:pPr>
      <w:r w:rsidRPr="0005021E">
        <w:rPr>
          <w:b/>
          <w:bCs/>
          <w:sz w:val="20"/>
          <w:szCs w:val="20"/>
        </w:rPr>
        <w:t>German</w:t>
      </w:r>
      <w:r w:rsidRPr="0005021E">
        <w:rPr>
          <w:sz w:val="20"/>
          <w:szCs w:val="20"/>
        </w:rPr>
        <w:t xml:space="preserve"> – </w:t>
      </w:r>
      <w:r w:rsidR="009521CF">
        <w:rPr>
          <w:sz w:val="20"/>
          <w:szCs w:val="20"/>
        </w:rPr>
        <w:t xml:space="preserve">Intermediate </w:t>
      </w:r>
    </w:p>
    <w:tbl>
      <w:tblPr>
        <w:tblW w:w="8924" w:type="dxa"/>
        <w:tblLayout w:type="fixed"/>
        <w:tblLook w:val="0000" w:firstRow="0" w:lastRow="0" w:firstColumn="0" w:lastColumn="0" w:noHBand="0" w:noVBand="0"/>
      </w:tblPr>
      <w:tblGrid>
        <w:gridCol w:w="8924"/>
      </w:tblGrid>
      <w:tr w:rsidR="002441AB" w:rsidRPr="0005021E" w14:paraId="524A7500" w14:textId="77777777" w:rsidTr="00581BEB">
        <w:trPr>
          <w:trHeight w:val="255"/>
        </w:trPr>
        <w:tc>
          <w:tcPr>
            <w:tcW w:w="8924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55C3C431" w14:textId="7E135C79" w:rsidR="002441AB" w:rsidRPr="0005021E" w:rsidRDefault="002441AB" w:rsidP="005359CF">
            <w:pPr>
              <w:pStyle w:val="berschrift1"/>
              <w:spacing w:before="120" w:after="0" w:line="240" w:lineRule="auto"/>
              <w:rPr>
                <w:sz w:val="20"/>
                <w:szCs w:val="20"/>
              </w:rPr>
            </w:pPr>
            <w:r w:rsidRPr="0005021E">
              <w:rPr>
                <w:sz w:val="20"/>
                <w:szCs w:val="20"/>
              </w:rPr>
              <w:lastRenderedPageBreak/>
              <w:t xml:space="preserve">Grants </w:t>
            </w:r>
          </w:p>
        </w:tc>
      </w:tr>
    </w:tbl>
    <w:p w14:paraId="04DDB7C4" w14:textId="11980AD0" w:rsidR="00023EDD" w:rsidRPr="00F561E6" w:rsidRDefault="00023EDD" w:rsidP="00CE4964">
      <w:pPr>
        <w:spacing w:before="120" w:after="120" w:line="240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Engaged Anthropology Fund, Australian Anthropological Society, February 2021. </w:t>
      </w:r>
      <w:r w:rsidR="008C0A5E">
        <w:rPr>
          <w:sz w:val="20"/>
          <w:szCs w:val="20"/>
        </w:rPr>
        <w:t xml:space="preserve">Funding for </w:t>
      </w:r>
      <w:r w:rsidR="009468C6">
        <w:rPr>
          <w:sz w:val="20"/>
          <w:szCs w:val="20"/>
        </w:rPr>
        <w:t>transcription of podcast interviews</w:t>
      </w:r>
      <w:r w:rsidR="00A47E78">
        <w:rPr>
          <w:sz w:val="20"/>
          <w:szCs w:val="20"/>
        </w:rPr>
        <w:t xml:space="preserve"> from </w:t>
      </w:r>
      <w:r w:rsidR="00A47E78">
        <w:rPr>
          <w:i/>
          <w:iCs/>
          <w:sz w:val="20"/>
          <w:szCs w:val="20"/>
        </w:rPr>
        <w:t xml:space="preserve">The Familiar Strange. </w:t>
      </w:r>
    </w:p>
    <w:p w14:paraId="2433777E" w14:textId="4776AD3F" w:rsidR="00C20E09" w:rsidRPr="0005021E" w:rsidRDefault="00C20E09" w:rsidP="00CE4964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>$500 direct small grant, Deakin University, August 2019</w:t>
      </w:r>
      <w:r w:rsidR="0052177A" w:rsidRPr="0005021E">
        <w:rPr>
          <w:sz w:val="20"/>
          <w:szCs w:val="20"/>
        </w:rPr>
        <w:t>.</w:t>
      </w:r>
      <w:r w:rsidR="00967D8D">
        <w:rPr>
          <w:sz w:val="20"/>
          <w:szCs w:val="20"/>
        </w:rPr>
        <w:t xml:space="preserve"> </w:t>
      </w:r>
      <w:r w:rsidR="00D61BEB">
        <w:rPr>
          <w:sz w:val="20"/>
          <w:szCs w:val="20"/>
        </w:rPr>
        <w:t xml:space="preserve">Funding for development of podcast and blog project, </w:t>
      </w:r>
      <w:r w:rsidR="00D61BEB">
        <w:rPr>
          <w:i/>
          <w:iCs/>
          <w:sz w:val="20"/>
          <w:szCs w:val="20"/>
        </w:rPr>
        <w:t>The Familiar Strange.</w:t>
      </w:r>
    </w:p>
    <w:p w14:paraId="2F9B889B" w14:textId="5EA22F72" w:rsidR="00E5352E" w:rsidRPr="0005021E" w:rsidRDefault="00E5352E" w:rsidP="00CE4964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 xml:space="preserve">$1000 direct small grant, School of Culture, History, and Language, </w:t>
      </w:r>
      <w:r w:rsidR="00C20E09" w:rsidRPr="0005021E">
        <w:rPr>
          <w:sz w:val="20"/>
          <w:szCs w:val="20"/>
        </w:rPr>
        <w:t>College of Asia and Pacific Studies, Australian National University, July 2019</w:t>
      </w:r>
      <w:r w:rsidR="0052177A" w:rsidRPr="0005021E">
        <w:rPr>
          <w:sz w:val="20"/>
          <w:szCs w:val="20"/>
        </w:rPr>
        <w:t>.</w:t>
      </w:r>
      <w:r w:rsidR="00D61BEB" w:rsidRPr="00D61BEB">
        <w:rPr>
          <w:sz w:val="20"/>
          <w:szCs w:val="20"/>
        </w:rPr>
        <w:t xml:space="preserve"> </w:t>
      </w:r>
      <w:r w:rsidR="00D61BEB">
        <w:rPr>
          <w:sz w:val="20"/>
          <w:szCs w:val="20"/>
        </w:rPr>
        <w:t xml:space="preserve">Funding for development of podcast and blog project, </w:t>
      </w:r>
      <w:r w:rsidR="00D61BEB">
        <w:rPr>
          <w:i/>
          <w:iCs/>
          <w:sz w:val="20"/>
          <w:szCs w:val="20"/>
        </w:rPr>
        <w:t>The Familiar Strange.</w:t>
      </w:r>
    </w:p>
    <w:p w14:paraId="733BBE62" w14:textId="0D8C1762" w:rsidR="00E5352E" w:rsidRPr="0005021E" w:rsidRDefault="00E5352E" w:rsidP="00CE4964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>$5000 direct grant, College of Asia and Pacific Studies/College of Arts and Social Sciences Cross-governance fund, April 2019</w:t>
      </w:r>
      <w:r w:rsidR="00D61BEB">
        <w:rPr>
          <w:sz w:val="20"/>
          <w:szCs w:val="20"/>
        </w:rPr>
        <w:t xml:space="preserve">. Funding for development of podcast and blog project, </w:t>
      </w:r>
      <w:r w:rsidR="00D61BEB">
        <w:rPr>
          <w:i/>
          <w:iCs/>
          <w:sz w:val="20"/>
          <w:szCs w:val="20"/>
        </w:rPr>
        <w:t>The Familiar Strange.</w:t>
      </w:r>
    </w:p>
    <w:p w14:paraId="0B36077B" w14:textId="72500B6E" w:rsidR="00E5352E" w:rsidRPr="0005021E" w:rsidRDefault="00E5352E" w:rsidP="00CE4964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>$500 direct small grant, Australian Anthropology Society, October 2018</w:t>
      </w:r>
      <w:r w:rsidR="0052177A" w:rsidRPr="0005021E">
        <w:rPr>
          <w:sz w:val="20"/>
          <w:szCs w:val="20"/>
        </w:rPr>
        <w:t>.</w:t>
      </w:r>
      <w:r w:rsidR="00D61BEB" w:rsidRPr="00D61BEB">
        <w:rPr>
          <w:sz w:val="20"/>
          <w:szCs w:val="20"/>
        </w:rPr>
        <w:t xml:space="preserve"> </w:t>
      </w:r>
      <w:r w:rsidR="00D61BEB">
        <w:rPr>
          <w:sz w:val="20"/>
          <w:szCs w:val="20"/>
        </w:rPr>
        <w:t xml:space="preserve">Funding for development of podcast and blog project, </w:t>
      </w:r>
      <w:r w:rsidR="00D61BEB">
        <w:rPr>
          <w:i/>
          <w:iCs/>
          <w:sz w:val="20"/>
          <w:szCs w:val="20"/>
        </w:rPr>
        <w:t>The Familiar Strange.</w:t>
      </w:r>
    </w:p>
    <w:p w14:paraId="265C795B" w14:textId="2ED7B658" w:rsidR="00E5352E" w:rsidRPr="0005021E" w:rsidRDefault="00E5352E" w:rsidP="00CE4964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>$1500 direct small grant, School of Culture, History, and Language, College of Asia and Pacific Studies, Australian National University, August 2018</w:t>
      </w:r>
      <w:r w:rsidR="0052177A" w:rsidRPr="0005021E">
        <w:rPr>
          <w:sz w:val="20"/>
          <w:szCs w:val="20"/>
        </w:rPr>
        <w:t>.</w:t>
      </w:r>
      <w:r w:rsidRPr="0005021E">
        <w:rPr>
          <w:sz w:val="20"/>
          <w:szCs w:val="20"/>
        </w:rPr>
        <w:t xml:space="preserve"> </w:t>
      </w:r>
      <w:r w:rsidR="00D61BEB">
        <w:rPr>
          <w:sz w:val="20"/>
          <w:szCs w:val="20"/>
        </w:rPr>
        <w:t xml:space="preserve">Funding for development of podcast and blog project, </w:t>
      </w:r>
      <w:r w:rsidR="00D61BEB">
        <w:rPr>
          <w:i/>
          <w:iCs/>
          <w:sz w:val="20"/>
          <w:szCs w:val="20"/>
        </w:rPr>
        <w:t>The Familiar Strange.</w:t>
      </w:r>
    </w:p>
    <w:p w14:paraId="5D0EB018" w14:textId="3298DB83" w:rsidR="00E5352E" w:rsidRPr="00F561E6" w:rsidRDefault="00E5352E" w:rsidP="00CE4964">
      <w:pPr>
        <w:spacing w:before="120" w:after="120" w:line="240" w:lineRule="auto"/>
        <w:rPr>
          <w:i/>
          <w:iCs/>
          <w:sz w:val="20"/>
          <w:szCs w:val="20"/>
        </w:rPr>
      </w:pPr>
      <w:r w:rsidRPr="0005021E">
        <w:rPr>
          <w:sz w:val="20"/>
          <w:szCs w:val="20"/>
        </w:rPr>
        <w:t>$3000 direct small grant, Vice Dean of Development and Impact, College of Asia and Pacific Studies, Australian National University, July 2018</w:t>
      </w:r>
      <w:r w:rsidR="0052177A" w:rsidRPr="0005021E">
        <w:rPr>
          <w:sz w:val="20"/>
          <w:szCs w:val="20"/>
        </w:rPr>
        <w:t>.</w:t>
      </w:r>
      <w:r w:rsidR="00D77546">
        <w:rPr>
          <w:sz w:val="20"/>
          <w:szCs w:val="20"/>
        </w:rPr>
        <w:t xml:space="preserve"> Funding for development of podcast and blog project, </w:t>
      </w:r>
      <w:r w:rsidR="00D77546">
        <w:rPr>
          <w:i/>
          <w:iCs/>
          <w:sz w:val="20"/>
          <w:szCs w:val="20"/>
        </w:rPr>
        <w:t xml:space="preserve">The Familiar Strange. </w:t>
      </w:r>
    </w:p>
    <w:p w14:paraId="5097D985" w14:textId="08B60ADE" w:rsidR="00E5352E" w:rsidRPr="004366F8" w:rsidRDefault="00E5352E" w:rsidP="00CE4964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>$500 direct small grant, School of Archaeology and Anthropology, College of Arts and Social Sciences, Australian National University, January 2018</w:t>
      </w:r>
      <w:r w:rsidR="0052177A" w:rsidRPr="0005021E">
        <w:rPr>
          <w:sz w:val="20"/>
          <w:szCs w:val="20"/>
        </w:rPr>
        <w:t>.</w:t>
      </w:r>
      <w:r w:rsidR="004366F8">
        <w:rPr>
          <w:sz w:val="20"/>
          <w:szCs w:val="20"/>
        </w:rPr>
        <w:t xml:space="preserve"> Funding for continuation of podcast and blog project, </w:t>
      </w:r>
      <w:r w:rsidR="004366F8">
        <w:rPr>
          <w:i/>
          <w:iCs/>
          <w:sz w:val="20"/>
          <w:szCs w:val="20"/>
        </w:rPr>
        <w:t xml:space="preserve">The Familiar Strange. </w:t>
      </w:r>
    </w:p>
    <w:p w14:paraId="7F8C9AEA" w14:textId="2CD69F0B" w:rsidR="00E5352E" w:rsidRPr="00FB74A2" w:rsidRDefault="00E5352E" w:rsidP="00CE4964">
      <w:pPr>
        <w:spacing w:before="120" w:after="120"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>$1500 direct small grant, School of Culture, History, and Language, College of Asia and the Pacific, Australian National University, September 2017</w:t>
      </w:r>
      <w:r w:rsidR="0052177A" w:rsidRPr="0005021E">
        <w:rPr>
          <w:sz w:val="20"/>
          <w:szCs w:val="20"/>
        </w:rPr>
        <w:t>.</w:t>
      </w:r>
      <w:r w:rsidR="00FB74A2">
        <w:rPr>
          <w:sz w:val="20"/>
          <w:szCs w:val="20"/>
        </w:rPr>
        <w:t xml:space="preserve"> Funding for establishment of podcast and blog project, </w:t>
      </w:r>
      <w:r w:rsidR="00FB74A2">
        <w:rPr>
          <w:i/>
          <w:iCs/>
          <w:sz w:val="20"/>
          <w:szCs w:val="20"/>
        </w:rPr>
        <w:t>The Familiar Strange</w:t>
      </w:r>
      <w:r w:rsidR="00FB74A2">
        <w:rPr>
          <w:sz w:val="20"/>
          <w:szCs w:val="20"/>
        </w:rPr>
        <w:t xml:space="preserve">. </w:t>
      </w:r>
    </w:p>
    <w:tbl>
      <w:tblPr>
        <w:tblW w:w="8924" w:type="dxa"/>
        <w:tblLayout w:type="fixed"/>
        <w:tblLook w:val="0000" w:firstRow="0" w:lastRow="0" w:firstColumn="0" w:lastColumn="0" w:noHBand="0" w:noVBand="0"/>
      </w:tblPr>
      <w:tblGrid>
        <w:gridCol w:w="8924"/>
      </w:tblGrid>
      <w:tr w:rsidR="00733FF0" w:rsidRPr="0005021E" w14:paraId="226A2B34" w14:textId="77777777" w:rsidTr="00581BEB">
        <w:trPr>
          <w:trHeight w:val="255"/>
        </w:trPr>
        <w:tc>
          <w:tcPr>
            <w:tcW w:w="8924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60511A48" w14:textId="449E3B4B" w:rsidR="00733FF0" w:rsidRPr="0005021E" w:rsidRDefault="00733FF0" w:rsidP="005359CF">
            <w:pPr>
              <w:pStyle w:val="berschrift1"/>
              <w:spacing w:before="120" w:after="0" w:line="240" w:lineRule="auto"/>
              <w:rPr>
                <w:sz w:val="20"/>
                <w:szCs w:val="20"/>
              </w:rPr>
            </w:pPr>
            <w:r w:rsidRPr="0005021E">
              <w:rPr>
                <w:sz w:val="20"/>
                <w:szCs w:val="20"/>
              </w:rPr>
              <w:t xml:space="preserve">Referees </w:t>
            </w:r>
          </w:p>
        </w:tc>
      </w:tr>
    </w:tbl>
    <w:p w14:paraId="68898585" w14:textId="77777777" w:rsidR="005450A6" w:rsidRPr="0005021E" w:rsidRDefault="00AC71B3" w:rsidP="005450A6">
      <w:pPr>
        <w:spacing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>Dr James Barry, Alfred Deakin Institute, Faculty of Arts and Education, Deakin University</w:t>
      </w:r>
      <w:r w:rsidR="00C64191" w:rsidRPr="0005021E">
        <w:rPr>
          <w:sz w:val="20"/>
          <w:szCs w:val="20"/>
        </w:rPr>
        <w:t xml:space="preserve">. Email: </w:t>
      </w:r>
      <w:hyperlink r:id="rId31" w:history="1">
        <w:r w:rsidR="00C64191" w:rsidRPr="0005021E">
          <w:rPr>
            <w:rStyle w:val="Hyperlink"/>
            <w:sz w:val="20"/>
            <w:szCs w:val="20"/>
          </w:rPr>
          <w:t>james.barry@deakin.edu.au</w:t>
        </w:r>
      </w:hyperlink>
      <w:r w:rsidR="00C64191" w:rsidRPr="0005021E">
        <w:rPr>
          <w:sz w:val="20"/>
          <w:szCs w:val="20"/>
        </w:rPr>
        <w:t xml:space="preserve">  </w:t>
      </w:r>
    </w:p>
    <w:p w14:paraId="2EE80955" w14:textId="0428848B" w:rsidR="000F74B5" w:rsidRDefault="000F74B5" w:rsidP="005450A6">
      <w:pPr>
        <w:spacing w:line="240" w:lineRule="auto"/>
        <w:rPr>
          <w:sz w:val="20"/>
          <w:szCs w:val="20"/>
        </w:rPr>
      </w:pPr>
      <w:r w:rsidRPr="0005021E">
        <w:rPr>
          <w:sz w:val="20"/>
          <w:szCs w:val="20"/>
        </w:rPr>
        <w:t xml:space="preserve">Dr Caroline Schuster, School of Archaeology and Anthropology, College of Arts and Social Sciences, Australian National University. Email: </w:t>
      </w:r>
      <w:hyperlink r:id="rId32" w:history="1">
        <w:r w:rsidRPr="0005021E">
          <w:rPr>
            <w:rStyle w:val="Hyperlink"/>
            <w:sz w:val="20"/>
            <w:szCs w:val="20"/>
          </w:rPr>
          <w:t>caroline.schuster@anu.edu.au</w:t>
        </w:r>
      </w:hyperlink>
      <w:r w:rsidRPr="0005021E">
        <w:rPr>
          <w:sz w:val="20"/>
          <w:szCs w:val="20"/>
        </w:rPr>
        <w:t xml:space="preserve"> </w:t>
      </w:r>
    </w:p>
    <w:p w14:paraId="21717BD3" w14:textId="1492A7F1" w:rsidR="00AD5B31" w:rsidRPr="0005021E" w:rsidRDefault="00C72D9C" w:rsidP="005450A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Professor Dr. Mirco Göpfert, </w:t>
      </w:r>
      <w:r w:rsidR="00AD5B31" w:rsidRPr="00AD5B31">
        <w:rPr>
          <w:sz w:val="20"/>
          <w:szCs w:val="20"/>
        </w:rPr>
        <w:t xml:space="preserve">Institut für </w:t>
      </w:r>
      <w:r>
        <w:rPr>
          <w:sz w:val="20"/>
          <w:szCs w:val="20"/>
        </w:rPr>
        <w:t>Ethnologie</w:t>
      </w:r>
      <w:r w:rsidR="00AD5B31">
        <w:rPr>
          <w:sz w:val="20"/>
          <w:szCs w:val="20"/>
        </w:rPr>
        <w:t xml:space="preserve">, </w:t>
      </w:r>
      <w:r>
        <w:rPr>
          <w:sz w:val="20"/>
          <w:szCs w:val="20"/>
        </w:rPr>
        <w:t>Goethe University of Frankfurt.</w:t>
      </w:r>
      <w:r w:rsidR="00AD5B31">
        <w:rPr>
          <w:sz w:val="20"/>
          <w:szCs w:val="20"/>
        </w:rPr>
        <w:t xml:space="preserve"> Email: </w:t>
      </w:r>
      <w:hyperlink r:id="rId33" w:history="1">
        <w:r w:rsidR="00966948" w:rsidRPr="006260EE">
          <w:rPr>
            <w:rStyle w:val="Hyperlink"/>
            <w:sz w:val="20"/>
            <w:szCs w:val="20"/>
          </w:rPr>
          <w:t>goepfert@em.uni-frankfurt.de</w:t>
        </w:r>
      </w:hyperlink>
      <w:r w:rsidR="00966948">
        <w:rPr>
          <w:sz w:val="20"/>
          <w:szCs w:val="20"/>
        </w:rPr>
        <w:t xml:space="preserve"> </w:t>
      </w:r>
    </w:p>
    <w:sectPr w:rsidR="00AD5B31" w:rsidRPr="0005021E" w:rsidSect="002B00FE">
      <w:footerReference w:type="even" r:id="rId34"/>
      <w:footerReference w:type="default" r:id="rId35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5C708" w14:textId="77777777" w:rsidR="00673566" w:rsidRDefault="00673566" w:rsidP="00E517EF">
      <w:pPr>
        <w:spacing w:after="0" w:line="240" w:lineRule="auto"/>
      </w:pPr>
      <w:r>
        <w:separator/>
      </w:r>
    </w:p>
  </w:endnote>
  <w:endnote w:type="continuationSeparator" w:id="0">
    <w:p w14:paraId="76857F2E" w14:textId="77777777" w:rsidR="00673566" w:rsidRDefault="00673566" w:rsidP="00E5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E89B2" w14:textId="57139A35" w:rsidR="000B080E" w:rsidRDefault="000B080E" w:rsidP="001B06D0">
    <w:pPr>
      <w:pStyle w:val="Fuzeile"/>
      <w:ind w:left="4320" w:firstLine="4320"/>
    </w:pPr>
    <w:r>
      <w:fldChar w:fldCharType="begin"/>
    </w:r>
    <w:r>
      <w:instrText xml:space="preserve"> PAGE   \* MERGEFORMAT </w:instrText>
    </w:r>
    <w:r>
      <w:fldChar w:fldCharType="separate"/>
    </w:r>
    <w:r w:rsidR="00966948">
      <w:rPr>
        <w:noProof/>
      </w:rPr>
      <w:t>4</w:t>
    </w:r>
    <w:r>
      <w:rPr>
        <w:noProof/>
      </w:rPr>
      <w:fldChar w:fldCharType="end"/>
    </w:r>
  </w:p>
  <w:p w14:paraId="28A13BF2" w14:textId="77777777" w:rsidR="000B080E" w:rsidRDefault="000B08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325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C3865" w14:textId="15389E4A" w:rsidR="00C7336B" w:rsidRDefault="00C7336B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9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BDF991" w14:textId="347729F3" w:rsidR="000B080E" w:rsidRPr="001B06D0" w:rsidRDefault="000B080E" w:rsidP="001B06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B1DDD" w14:textId="77777777" w:rsidR="00673566" w:rsidRDefault="00673566" w:rsidP="00E517EF">
      <w:pPr>
        <w:spacing w:after="0" w:line="240" w:lineRule="auto"/>
      </w:pPr>
      <w:r>
        <w:separator/>
      </w:r>
    </w:p>
  </w:footnote>
  <w:footnote w:type="continuationSeparator" w:id="0">
    <w:p w14:paraId="71F4E0E4" w14:textId="77777777" w:rsidR="00673566" w:rsidRDefault="00673566" w:rsidP="00E51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F2DD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A79A8"/>
    <w:multiLevelType w:val="hybridMultilevel"/>
    <w:tmpl w:val="F3EA0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55421"/>
    <w:multiLevelType w:val="hybridMultilevel"/>
    <w:tmpl w:val="55E6D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010AC"/>
    <w:multiLevelType w:val="hybridMultilevel"/>
    <w:tmpl w:val="3744B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42E53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F0292"/>
    <w:multiLevelType w:val="hybridMultilevel"/>
    <w:tmpl w:val="B5B67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E5807"/>
    <w:multiLevelType w:val="hybridMultilevel"/>
    <w:tmpl w:val="73389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025DB"/>
    <w:multiLevelType w:val="hybridMultilevel"/>
    <w:tmpl w:val="CE88E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45460">
      <w:start w:val="2016"/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656A7"/>
    <w:multiLevelType w:val="hybridMultilevel"/>
    <w:tmpl w:val="11984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F773D"/>
    <w:multiLevelType w:val="hybridMultilevel"/>
    <w:tmpl w:val="54D86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971DC"/>
    <w:multiLevelType w:val="hybridMultilevel"/>
    <w:tmpl w:val="9A1A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C6F5B"/>
    <w:multiLevelType w:val="hybridMultilevel"/>
    <w:tmpl w:val="778CCB7A"/>
    <w:lvl w:ilvl="0" w:tplc="0C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73123D4E"/>
    <w:multiLevelType w:val="hybridMultilevel"/>
    <w:tmpl w:val="208E6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D0418"/>
    <w:multiLevelType w:val="hybridMultilevel"/>
    <w:tmpl w:val="2AA8C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86D52"/>
    <w:multiLevelType w:val="hybridMultilevel"/>
    <w:tmpl w:val="40183F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11"/>
  </w:num>
  <w:num w:numId="10">
    <w:abstractNumId w:val="13"/>
  </w:num>
  <w:num w:numId="11">
    <w:abstractNumId w:val="12"/>
  </w:num>
  <w:num w:numId="12">
    <w:abstractNumId w:val="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CF"/>
    <w:rsid w:val="0000002F"/>
    <w:rsid w:val="00020ADF"/>
    <w:rsid w:val="00023EDD"/>
    <w:rsid w:val="000241A7"/>
    <w:rsid w:val="00031E93"/>
    <w:rsid w:val="00035FBF"/>
    <w:rsid w:val="00040539"/>
    <w:rsid w:val="000414AE"/>
    <w:rsid w:val="000447CD"/>
    <w:rsid w:val="0005021E"/>
    <w:rsid w:val="000522B8"/>
    <w:rsid w:val="00054C06"/>
    <w:rsid w:val="00055DAF"/>
    <w:rsid w:val="000611E1"/>
    <w:rsid w:val="00063A58"/>
    <w:rsid w:val="00067A91"/>
    <w:rsid w:val="00086BF7"/>
    <w:rsid w:val="000910A1"/>
    <w:rsid w:val="000A3957"/>
    <w:rsid w:val="000A4764"/>
    <w:rsid w:val="000A5EF1"/>
    <w:rsid w:val="000B080E"/>
    <w:rsid w:val="000B42A8"/>
    <w:rsid w:val="000B60FB"/>
    <w:rsid w:val="000B77AE"/>
    <w:rsid w:val="000B79AC"/>
    <w:rsid w:val="000C1DF0"/>
    <w:rsid w:val="000D787A"/>
    <w:rsid w:val="000E1858"/>
    <w:rsid w:val="000E1938"/>
    <w:rsid w:val="000E2F26"/>
    <w:rsid w:val="000F46E7"/>
    <w:rsid w:val="000F74B5"/>
    <w:rsid w:val="000F7831"/>
    <w:rsid w:val="001008AC"/>
    <w:rsid w:val="00100B36"/>
    <w:rsid w:val="001053CD"/>
    <w:rsid w:val="00110408"/>
    <w:rsid w:val="00110E21"/>
    <w:rsid w:val="00127A44"/>
    <w:rsid w:val="0013734B"/>
    <w:rsid w:val="00137857"/>
    <w:rsid w:val="00146C30"/>
    <w:rsid w:val="00150E3D"/>
    <w:rsid w:val="001557BD"/>
    <w:rsid w:val="00167AD7"/>
    <w:rsid w:val="00173102"/>
    <w:rsid w:val="00174C85"/>
    <w:rsid w:val="00176472"/>
    <w:rsid w:val="00177B24"/>
    <w:rsid w:val="00180E4A"/>
    <w:rsid w:val="001864D1"/>
    <w:rsid w:val="00187D6C"/>
    <w:rsid w:val="001960E5"/>
    <w:rsid w:val="001A1C89"/>
    <w:rsid w:val="001A1D7C"/>
    <w:rsid w:val="001B06D0"/>
    <w:rsid w:val="001C6946"/>
    <w:rsid w:val="001D2B07"/>
    <w:rsid w:val="001D52FF"/>
    <w:rsid w:val="001E08BC"/>
    <w:rsid w:val="001E286E"/>
    <w:rsid w:val="001F2EA7"/>
    <w:rsid w:val="001F3BF1"/>
    <w:rsid w:val="001F4869"/>
    <w:rsid w:val="0020311C"/>
    <w:rsid w:val="00206326"/>
    <w:rsid w:val="002078DA"/>
    <w:rsid w:val="00221EBF"/>
    <w:rsid w:val="002233D8"/>
    <w:rsid w:val="002265FB"/>
    <w:rsid w:val="0022735E"/>
    <w:rsid w:val="00231755"/>
    <w:rsid w:val="0023590C"/>
    <w:rsid w:val="00237235"/>
    <w:rsid w:val="00241EA2"/>
    <w:rsid w:val="00243A63"/>
    <w:rsid w:val="002441AB"/>
    <w:rsid w:val="00244776"/>
    <w:rsid w:val="00250CFC"/>
    <w:rsid w:val="00252340"/>
    <w:rsid w:val="00260285"/>
    <w:rsid w:val="00276833"/>
    <w:rsid w:val="00277872"/>
    <w:rsid w:val="00280B79"/>
    <w:rsid w:val="00292ED1"/>
    <w:rsid w:val="002950EF"/>
    <w:rsid w:val="00297CB9"/>
    <w:rsid w:val="00297CEF"/>
    <w:rsid w:val="002A2852"/>
    <w:rsid w:val="002B00FE"/>
    <w:rsid w:val="002B71A3"/>
    <w:rsid w:val="002C1A08"/>
    <w:rsid w:val="002C2519"/>
    <w:rsid w:val="002C3A4F"/>
    <w:rsid w:val="002C6872"/>
    <w:rsid w:val="002E0712"/>
    <w:rsid w:val="002E6B31"/>
    <w:rsid w:val="002F0F1A"/>
    <w:rsid w:val="00301A50"/>
    <w:rsid w:val="00315E17"/>
    <w:rsid w:val="00322A7B"/>
    <w:rsid w:val="003242C6"/>
    <w:rsid w:val="0033510A"/>
    <w:rsid w:val="00350EC2"/>
    <w:rsid w:val="0035493D"/>
    <w:rsid w:val="00360596"/>
    <w:rsid w:val="00361D33"/>
    <w:rsid w:val="003642C5"/>
    <w:rsid w:val="0037020D"/>
    <w:rsid w:val="003704E5"/>
    <w:rsid w:val="003715EF"/>
    <w:rsid w:val="00380BF4"/>
    <w:rsid w:val="00385021"/>
    <w:rsid w:val="00387082"/>
    <w:rsid w:val="0039056A"/>
    <w:rsid w:val="003949F8"/>
    <w:rsid w:val="0039701B"/>
    <w:rsid w:val="003A1691"/>
    <w:rsid w:val="003A768E"/>
    <w:rsid w:val="003B1751"/>
    <w:rsid w:val="003B6513"/>
    <w:rsid w:val="003B71B5"/>
    <w:rsid w:val="003C2975"/>
    <w:rsid w:val="003D4A5E"/>
    <w:rsid w:val="003E17E3"/>
    <w:rsid w:val="004027F0"/>
    <w:rsid w:val="004078BA"/>
    <w:rsid w:val="00411BEE"/>
    <w:rsid w:val="004131D0"/>
    <w:rsid w:val="00427E4F"/>
    <w:rsid w:val="004366F8"/>
    <w:rsid w:val="00440AF8"/>
    <w:rsid w:val="00444B90"/>
    <w:rsid w:val="00460411"/>
    <w:rsid w:val="004621DF"/>
    <w:rsid w:val="00466063"/>
    <w:rsid w:val="00467704"/>
    <w:rsid w:val="004748DE"/>
    <w:rsid w:val="004843EE"/>
    <w:rsid w:val="00486E32"/>
    <w:rsid w:val="0049411C"/>
    <w:rsid w:val="00495287"/>
    <w:rsid w:val="00495ACF"/>
    <w:rsid w:val="004B0023"/>
    <w:rsid w:val="004B4800"/>
    <w:rsid w:val="004B485C"/>
    <w:rsid w:val="004B6396"/>
    <w:rsid w:val="004D18B4"/>
    <w:rsid w:val="004D4E54"/>
    <w:rsid w:val="004E03E0"/>
    <w:rsid w:val="004E72F4"/>
    <w:rsid w:val="004F32AE"/>
    <w:rsid w:val="004F468C"/>
    <w:rsid w:val="004F4F19"/>
    <w:rsid w:val="004F5E0E"/>
    <w:rsid w:val="00510E62"/>
    <w:rsid w:val="005157A0"/>
    <w:rsid w:val="00516774"/>
    <w:rsid w:val="0052177A"/>
    <w:rsid w:val="005271E4"/>
    <w:rsid w:val="005359CF"/>
    <w:rsid w:val="0054232A"/>
    <w:rsid w:val="005450A6"/>
    <w:rsid w:val="00552826"/>
    <w:rsid w:val="0055509E"/>
    <w:rsid w:val="005578C0"/>
    <w:rsid w:val="00581BEB"/>
    <w:rsid w:val="00583A0D"/>
    <w:rsid w:val="0059057B"/>
    <w:rsid w:val="00594422"/>
    <w:rsid w:val="005A040D"/>
    <w:rsid w:val="005A7C8F"/>
    <w:rsid w:val="005B6F92"/>
    <w:rsid w:val="005C02D7"/>
    <w:rsid w:val="005C59C2"/>
    <w:rsid w:val="005C5F8D"/>
    <w:rsid w:val="005E0F10"/>
    <w:rsid w:val="005E3BAD"/>
    <w:rsid w:val="005F192F"/>
    <w:rsid w:val="0060017D"/>
    <w:rsid w:val="006004A4"/>
    <w:rsid w:val="00604473"/>
    <w:rsid w:val="00604E0A"/>
    <w:rsid w:val="0061219D"/>
    <w:rsid w:val="00613D5D"/>
    <w:rsid w:val="006261B3"/>
    <w:rsid w:val="00627394"/>
    <w:rsid w:val="006303A9"/>
    <w:rsid w:val="006340A5"/>
    <w:rsid w:val="00637A2F"/>
    <w:rsid w:val="00642473"/>
    <w:rsid w:val="00643142"/>
    <w:rsid w:val="00650C69"/>
    <w:rsid w:val="00655977"/>
    <w:rsid w:val="00661F11"/>
    <w:rsid w:val="006646E4"/>
    <w:rsid w:val="006658AC"/>
    <w:rsid w:val="00665FC9"/>
    <w:rsid w:val="00673566"/>
    <w:rsid w:val="00673B4A"/>
    <w:rsid w:val="00682C79"/>
    <w:rsid w:val="0068420C"/>
    <w:rsid w:val="00684B6C"/>
    <w:rsid w:val="00686EC6"/>
    <w:rsid w:val="00690D39"/>
    <w:rsid w:val="00693895"/>
    <w:rsid w:val="00694F17"/>
    <w:rsid w:val="006B6049"/>
    <w:rsid w:val="006D2E90"/>
    <w:rsid w:val="006E0BDC"/>
    <w:rsid w:val="006E3EE7"/>
    <w:rsid w:val="006F0510"/>
    <w:rsid w:val="00700FDC"/>
    <w:rsid w:val="007113B3"/>
    <w:rsid w:val="00716531"/>
    <w:rsid w:val="00720209"/>
    <w:rsid w:val="00724176"/>
    <w:rsid w:val="00730189"/>
    <w:rsid w:val="00733FF0"/>
    <w:rsid w:val="007354C3"/>
    <w:rsid w:val="00735B13"/>
    <w:rsid w:val="0073773E"/>
    <w:rsid w:val="00740C11"/>
    <w:rsid w:val="007415C3"/>
    <w:rsid w:val="007462B3"/>
    <w:rsid w:val="007468D1"/>
    <w:rsid w:val="007642EA"/>
    <w:rsid w:val="00774CBB"/>
    <w:rsid w:val="00776F06"/>
    <w:rsid w:val="0078007E"/>
    <w:rsid w:val="00780D31"/>
    <w:rsid w:val="0078149B"/>
    <w:rsid w:val="00790FA3"/>
    <w:rsid w:val="007A6BC2"/>
    <w:rsid w:val="007B0E12"/>
    <w:rsid w:val="007B2727"/>
    <w:rsid w:val="007B49D4"/>
    <w:rsid w:val="007B6FBA"/>
    <w:rsid w:val="007C3482"/>
    <w:rsid w:val="007D5854"/>
    <w:rsid w:val="007D6DC7"/>
    <w:rsid w:val="007E13B1"/>
    <w:rsid w:val="007E1DDD"/>
    <w:rsid w:val="007F267E"/>
    <w:rsid w:val="007F754A"/>
    <w:rsid w:val="008106EE"/>
    <w:rsid w:val="0081218E"/>
    <w:rsid w:val="00813778"/>
    <w:rsid w:val="008227BA"/>
    <w:rsid w:val="00822D20"/>
    <w:rsid w:val="00823509"/>
    <w:rsid w:val="00823EB6"/>
    <w:rsid w:val="00833AC5"/>
    <w:rsid w:val="00835C0E"/>
    <w:rsid w:val="00843E38"/>
    <w:rsid w:val="0085196F"/>
    <w:rsid w:val="00852CDC"/>
    <w:rsid w:val="00860072"/>
    <w:rsid w:val="00862D78"/>
    <w:rsid w:val="00864148"/>
    <w:rsid w:val="00867715"/>
    <w:rsid w:val="008757AB"/>
    <w:rsid w:val="00876E2F"/>
    <w:rsid w:val="00890252"/>
    <w:rsid w:val="00897289"/>
    <w:rsid w:val="008975F4"/>
    <w:rsid w:val="008A36A1"/>
    <w:rsid w:val="008A6038"/>
    <w:rsid w:val="008B18B5"/>
    <w:rsid w:val="008B7A59"/>
    <w:rsid w:val="008C0A5E"/>
    <w:rsid w:val="008D1D4E"/>
    <w:rsid w:val="008D5CB7"/>
    <w:rsid w:val="008E06C3"/>
    <w:rsid w:val="008E56E7"/>
    <w:rsid w:val="008F45F9"/>
    <w:rsid w:val="0090010C"/>
    <w:rsid w:val="00901A3E"/>
    <w:rsid w:val="00911B41"/>
    <w:rsid w:val="00914929"/>
    <w:rsid w:val="00920243"/>
    <w:rsid w:val="0093556D"/>
    <w:rsid w:val="00935C2F"/>
    <w:rsid w:val="00944247"/>
    <w:rsid w:val="009468C6"/>
    <w:rsid w:val="009521CF"/>
    <w:rsid w:val="00956C13"/>
    <w:rsid w:val="0096422B"/>
    <w:rsid w:val="00966948"/>
    <w:rsid w:val="00967D8D"/>
    <w:rsid w:val="0097058E"/>
    <w:rsid w:val="009767E9"/>
    <w:rsid w:val="009800F9"/>
    <w:rsid w:val="0098129E"/>
    <w:rsid w:val="009903E1"/>
    <w:rsid w:val="00996425"/>
    <w:rsid w:val="00997BDB"/>
    <w:rsid w:val="009A09BF"/>
    <w:rsid w:val="009A5E5A"/>
    <w:rsid w:val="009B0E99"/>
    <w:rsid w:val="009B4073"/>
    <w:rsid w:val="009B74C0"/>
    <w:rsid w:val="009D2FC1"/>
    <w:rsid w:val="009E0C47"/>
    <w:rsid w:val="009E31E8"/>
    <w:rsid w:val="009E4D72"/>
    <w:rsid w:val="00A027FA"/>
    <w:rsid w:val="00A0390C"/>
    <w:rsid w:val="00A03F51"/>
    <w:rsid w:val="00A0509B"/>
    <w:rsid w:val="00A167AE"/>
    <w:rsid w:val="00A207FD"/>
    <w:rsid w:val="00A211E6"/>
    <w:rsid w:val="00A238D8"/>
    <w:rsid w:val="00A30E76"/>
    <w:rsid w:val="00A34784"/>
    <w:rsid w:val="00A35425"/>
    <w:rsid w:val="00A37BC3"/>
    <w:rsid w:val="00A47E78"/>
    <w:rsid w:val="00A61ACD"/>
    <w:rsid w:val="00A6283E"/>
    <w:rsid w:val="00A64AE0"/>
    <w:rsid w:val="00A67ACF"/>
    <w:rsid w:val="00A74F74"/>
    <w:rsid w:val="00A8040F"/>
    <w:rsid w:val="00A8490A"/>
    <w:rsid w:val="00A85A85"/>
    <w:rsid w:val="00A90634"/>
    <w:rsid w:val="00A94D16"/>
    <w:rsid w:val="00AA0CA1"/>
    <w:rsid w:val="00AA17FB"/>
    <w:rsid w:val="00AA3B75"/>
    <w:rsid w:val="00AB4873"/>
    <w:rsid w:val="00AB55D5"/>
    <w:rsid w:val="00AB7EDE"/>
    <w:rsid w:val="00AC0450"/>
    <w:rsid w:val="00AC554A"/>
    <w:rsid w:val="00AC71B3"/>
    <w:rsid w:val="00AD2E6E"/>
    <w:rsid w:val="00AD5B31"/>
    <w:rsid w:val="00AD685E"/>
    <w:rsid w:val="00AE0C2C"/>
    <w:rsid w:val="00AE5356"/>
    <w:rsid w:val="00AF1D15"/>
    <w:rsid w:val="00AF2FB4"/>
    <w:rsid w:val="00AF4886"/>
    <w:rsid w:val="00B03744"/>
    <w:rsid w:val="00B20BF3"/>
    <w:rsid w:val="00B242A3"/>
    <w:rsid w:val="00B259EB"/>
    <w:rsid w:val="00B30309"/>
    <w:rsid w:val="00B33F87"/>
    <w:rsid w:val="00B42A3A"/>
    <w:rsid w:val="00B436CD"/>
    <w:rsid w:val="00B439A4"/>
    <w:rsid w:val="00B50BE2"/>
    <w:rsid w:val="00B65F2F"/>
    <w:rsid w:val="00B75151"/>
    <w:rsid w:val="00B770AA"/>
    <w:rsid w:val="00B83DE7"/>
    <w:rsid w:val="00BA4641"/>
    <w:rsid w:val="00BA6070"/>
    <w:rsid w:val="00BA6CB5"/>
    <w:rsid w:val="00BB768C"/>
    <w:rsid w:val="00BC3C6F"/>
    <w:rsid w:val="00BC6D4D"/>
    <w:rsid w:val="00BD0661"/>
    <w:rsid w:val="00BD24D9"/>
    <w:rsid w:val="00BD5057"/>
    <w:rsid w:val="00BD6DC8"/>
    <w:rsid w:val="00BD6E18"/>
    <w:rsid w:val="00BD7CC8"/>
    <w:rsid w:val="00BE0A9A"/>
    <w:rsid w:val="00BF1F46"/>
    <w:rsid w:val="00BF2C0A"/>
    <w:rsid w:val="00BF4B3E"/>
    <w:rsid w:val="00C14E93"/>
    <w:rsid w:val="00C15FFC"/>
    <w:rsid w:val="00C201C6"/>
    <w:rsid w:val="00C20E09"/>
    <w:rsid w:val="00C258AB"/>
    <w:rsid w:val="00C26404"/>
    <w:rsid w:val="00C32928"/>
    <w:rsid w:val="00C32CE1"/>
    <w:rsid w:val="00C41085"/>
    <w:rsid w:val="00C42FA7"/>
    <w:rsid w:val="00C455F0"/>
    <w:rsid w:val="00C47676"/>
    <w:rsid w:val="00C50008"/>
    <w:rsid w:val="00C5622F"/>
    <w:rsid w:val="00C56F91"/>
    <w:rsid w:val="00C64191"/>
    <w:rsid w:val="00C72445"/>
    <w:rsid w:val="00C72D9C"/>
    <w:rsid w:val="00C7336B"/>
    <w:rsid w:val="00C744C3"/>
    <w:rsid w:val="00C8235A"/>
    <w:rsid w:val="00C84DD2"/>
    <w:rsid w:val="00C8524E"/>
    <w:rsid w:val="00C870B2"/>
    <w:rsid w:val="00C917EA"/>
    <w:rsid w:val="00C94183"/>
    <w:rsid w:val="00C9730A"/>
    <w:rsid w:val="00CA646B"/>
    <w:rsid w:val="00CA748A"/>
    <w:rsid w:val="00CB01DA"/>
    <w:rsid w:val="00CB061B"/>
    <w:rsid w:val="00CB2D2D"/>
    <w:rsid w:val="00CB3FB6"/>
    <w:rsid w:val="00CB7723"/>
    <w:rsid w:val="00CC3A1B"/>
    <w:rsid w:val="00CC611B"/>
    <w:rsid w:val="00CD016E"/>
    <w:rsid w:val="00CD0246"/>
    <w:rsid w:val="00CD0477"/>
    <w:rsid w:val="00CD1FFB"/>
    <w:rsid w:val="00CD20B9"/>
    <w:rsid w:val="00CE0A0F"/>
    <w:rsid w:val="00CE1E0A"/>
    <w:rsid w:val="00CE3678"/>
    <w:rsid w:val="00CE4964"/>
    <w:rsid w:val="00CE670B"/>
    <w:rsid w:val="00CE6A7F"/>
    <w:rsid w:val="00CF6DD3"/>
    <w:rsid w:val="00D016E5"/>
    <w:rsid w:val="00D01B98"/>
    <w:rsid w:val="00D01F27"/>
    <w:rsid w:val="00D0554B"/>
    <w:rsid w:val="00D06EA7"/>
    <w:rsid w:val="00D12CF0"/>
    <w:rsid w:val="00D21780"/>
    <w:rsid w:val="00D237D4"/>
    <w:rsid w:val="00D25F9A"/>
    <w:rsid w:val="00D26459"/>
    <w:rsid w:val="00D302F5"/>
    <w:rsid w:val="00D30911"/>
    <w:rsid w:val="00D31CE5"/>
    <w:rsid w:val="00D32278"/>
    <w:rsid w:val="00D37965"/>
    <w:rsid w:val="00D47F3E"/>
    <w:rsid w:val="00D579FA"/>
    <w:rsid w:val="00D609AD"/>
    <w:rsid w:val="00D61BEB"/>
    <w:rsid w:val="00D67983"/>
    <w:rsid w:val="00D67A12"/>
    <w:rsid w:val="00D76B9A"/>
    <w:rsid w:val="00D76FE4"/>
    <w:rsid w:val="00D77546"/>
    <w:rsid w:val="00D85A2C"/>
    <w:rsid w:val="00D9106F"/>
    <w:rsid w:val="00D91C9A"/>
    <w:rsid w:val="00DA1887"/>
    <w:rsid w:val="00DA3852"/>
    <w:rsid w:val="00DA5A23"/>
    <w:rsid w:val="00DB0959"/>
    <w:rsid w:val="00DB2F99"/>
    <w:rsid w:val="00DB52BF"/>
    <w:rsid w:val="00DB7750"/>
    <w:rsid w:val="00DD0A9F"/>
    <w:rsid w:val="00DD3F80"/>
    <w:rsid w:val="00DD7746"/>
    <w:rsid w:val="00DE1165"/>
    <w:rsid w:val="00DE1C9E"/>
    <w:rsid w:val="00E051F0"/>
    <w:rsid w:val="00E07620"/>
    <w:rsid w:val="00E07EC7"/>
    <w:rsid w:val="00E1066D"/>
    <w:rsid w:val="00E150B6"/>
    <w:rsid w:val="00E17D16"/>
    <w:rsid w:val="00E21CC4"/>
    <w:rsid w:val="00E31F73"/>
    <w:rsid w:val="00E37BB2"/>
    <w:rsid w:val="00E45262"/>
    <w:rsid w:val="00E517EF"/>
    <w:rsid w:val="00E5352E"/>
    <w:rsid w:val="00E70C5B"/>
    <w:rsid w:val="00E745BB"/>
    <w:rsid w:val="00E75253"/>
    <w:rsid w:val="00E76269"/>
    <w:rsid w:val="00E9268A"/>
    <w:rsid w:val="00E926BF"/>
    <w:rsid w:val="00E96ACF"/>
    <w:rsid w:val="00EA597A"/>
    <w:rsid w:val="00EB2286"/>
    <w:rsid w:val="00EB7C80"/>
    <w:rsid w:val="00EC2B46"/>
    <w:rsid w:val="00EC3588"/>
    <w:rsid w:val="00EC5C37"/>
    <w:rsid w:val="00ED039C"/>
    <w:rsid w:val="00ED1C29"/>
    <w:rsid w:val="00ED47EA"/>
    <w:rsid w:val="00ED6183"/>
    <w:rsid w:val="00EE3BD6"/>
    <w:rsid w:val="00EE62B3"/>
    <w:rsid w:val="00EF507A"/>
    <w:rsid w:val="00EF67F7"/>
    <w:rsid w:val="00F0533E"/>
    <w:rsid w:val="00F128ED"/>
    <w:rsid w:val="00F1383A"/>
    <w:rsid w:val="00F14B7B"/>
    <w:rsid w:val="00F1603B"/>
    <w:rsid w:val="00F22E27"/>
    <w:rsid w:val="00F23E40"/>
    <w:rsid w:val="00F322AC"/>
    <w:rsid w:val="00F561E6"/>
    <w:rsid w:val="00F61A7A"/>
    <w:rsid w:val="00F724A3"/>
    <w:rsid w:val="00F7331E"/>
    <w:rsid w:val="00F77204"/>
    <w:rsid w:val="00F80D4D"/>
    <w:rsid w:val="00F91E1D"/>
    <w:rsid w:val="00FA0060"/>
    <w:rsid w:val="00FB1F2A"/>
    <w:rsid w:val="00FB2CCA"/>
    <w:rsid w:val="00FB4ED4"/>
    <w:rsid w:val="00FB74A2"/>
    <w:rsid w:val="00FC0ECE"/>
    <w:rsid w:val="00FC68EB"/>
    <w:rsid w:val="00FD6031"/>
    <w:rsid w:val="00FE0F66"/>
    <w:rsid w:val="00FF7334"/>
    <w:rsid w:val="0425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5873D"/>
  <w15:docId w15:val="{FD7D0904-0E79-46D9-A770-A691BECB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4183"/>
    <w:pPr>
      <w:spacing w:after="200" w:line="276" w:lineRule="auto"/>
    </w:pPr>
    <w:rPr>
      <w:sz w:val="22"/>
      <w:szCs w:val="22"/>
      <w:lang w:val="en-AU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517EF"/>
    <w:pPr>
      <w:keepNext/>
      <w:spacing w:before="240" w:after="60"/>
      <w:outlineLvl w:val="0"/>
    </w:pPr>
    <w:rPr>
      <w:rFonts w:eastAsia="MS Gothic" w:cs="Times New Roman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E517EF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customStyle="1" w:styleId="TOCHeading1">
    <w:name w:val="TOC Heading1"/>
    <w:basedOn w:val="berschrift1"/>
    <w:next w:val="Standard"/>
    <w:uiPriority w:val="39"/>
    <w:unhideWhenUsed/>
    <w:qFormat/>
    <w:rsid w:val="00E517EF"/>
    <w:pPr>
      <w:keepLines/>
      <w:spacing w:before="480" w:after="0"/>
      <w:outlineLvl w:val="9"/>
    </w:pPr>
    <w:rPr>
      <w:color w:val="365F91"/>
      <w:kern w:val="0"/>
      <w:sz w:val="28"/>
      <w:szCs w:val="28"/>
      <w:lang w:val="en-US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E517EF"/>
    <w:pPr>
      <w:spacing w:before="240" w:after="120"/>
    </w:pPr>
    <w:rPr>
      <w:rFonts w:ascii="Cambria" w:hAnsi="Cambria"/>
      <w:b/>
      <w:caps/>
      <w:u w:val="single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E517EF"/>
    <w:pPr>
      <w:spacing w:after="0"/>
    </w:pPr>
    <w:rPr>
      <w:rFonts w:ascii="Cambria" w:hAnsi="Cambria"/>
      <w:b/>
      <w:smallCaps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E517EF"/>
    <w:pPr>
      <w:spacing w:after="0"/>
    </w:pPr>
    <w:rPr>
      <w:rFonts w:ascii="Cambria" w:hAnsi="Cambria"/>
      <w:small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E517EF"/>
    <w:pPr>
      <w:spacing w:after="0"/>
    </w:pPr>
    <w:rPr>
      <w:rFonts w:ascii="Cambria" w:hAnsi="Cambria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E517EF"/>
    <w:pPr>
      <w:spacing w:after="0"/>
    </w:pPr>
    <w:rPr>
      <w:rFonts w:ascii="Cambria" w:hAnsi="Cambria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E517EF"/>
    <w:pPr>
      <w:spacing w:after="0"/>
    </w:pPr>
    <w:rPr>
      <w:rFonts w:ascii="Cambria" w:hAnsi="Cambria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E517EF"/>
    <w:pPr>
      <w:spacing w:after="0"/>
    </w:pPr>
    <w:rPr>
      <w:rFonts w:ascii="Cambria" w:hAnsi="Cambria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E517EF"/>
    <w:pPr>
      <w:spacing w:after="0"/>
    </w:pPr>
    <w:rPr>
      <w:rFonts w:ascii="Cambria" w:hAnsi="Cambria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E517EF"/>
    <w:pPr>
      <w:spacing w:after="0"/>
    </w:pPr>
    <w:rPr>
      <w:rFonts w:ascii="Cambria" w:hAnsi="Cambria"/>
    </w:rPr>
  </w:style>
  <w:style w:type="paragraph" w:styleId="Kopfzeile">
    <w:name w:val="header"/>
    <w:basedOn w:val="Standard"/>
    <w:link w:val="KopfzeileZchn"/>
    <w:uiPriority w:val="99"/>
    <w:unhideWhenUsed/>
    <w:rsid w:val="00E517EF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rsid w:val="00E517EF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E517EF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sid w:val="00E517EF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4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4B3E"/>
    <w:rPr>
      <w:rFonts w:ascii="Tahoma" w:hAnsi="Tahoma" w:cs="Tahoma"/>
      <w:sz w:val="16"/>
      <w:szCs w:val="16"/>
      <w:lang w:val="en-AU"/>
    </w:rPr>
  </w:style>
  <w:style w:type="paragraph" w:styleId="berarbeitung">
    <w:name w:val="Revision"/>
    <w:hidden/>
    <w:uiPriority w:val="99"/>
    <w:semiHidden/>
    <w:rsid w:val="00E45262"/>
    <w:rPr>
      <w:sz w:val="22"/>
      <w:szCs w:val="22"/>
      <w:lang w:val="en-AU"/>
    </w:rPr>
  </w:style>
  <w:style w:type="character" w:styleId="Hyperlink">
    <w:name w:val="Hyperlink"/>
    <w:basedOn w:val="Absatz-Standardschriftart"/>
    <w:uiPriority w:val="99"/>
    <w:unhideWhenUsed/>
    <w:rsid w:val="00FD6031"/>
    <w:rPr>
      <w:color w:val="0000FF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7D6DC7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5578C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64A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64A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64AE0"/>
    <w:rPr>
      <w:lang w:val="en-AU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4A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4AE0"/>
    <w:rPr>
      <w:b/>
      <w:bCs/>
      <w:lang w:val="en-AU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187D6C"/>
    <w:rPr>
      <w:color w:val="808080"/>
      <w:shd w:val="clear" w:color="auto" w:fill="E6E6E6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59057B"/>
    <w:rPr>
      <w:color w:val="808080"/>
      <w:shd w:val="clear" w:color="auto" w:fill="E6E6E6"/>
    </w:r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CE4964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85A85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unhideWhenUsed/>
    <w:rsid w:val="0023175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31755"/>
    <w:rPr>
      <w:rFonts w:eastAsiaTheme="minorHAnsi" w:cstheme="minorBidi"/>
      <w:sz w:val="22"/>
      <w:szCs w:val="2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familiarstrange.com/2020/11/09/colonial-spectres/" TargetMode="External"/><Relationship Id="rId18" Type="http://schemas.openxmlformats.org/officeDocument/2006/relationships/hyperlink" Target="https://thefamiliarstrange.com/2018/07/05/does-anthropology-have-a-point/" TargetMode="External"/><Relationship Id="rId26" Type="http://schemas.openxmlformats.org/officeDocument/2006/relationships/hyperlink" Target="https://thefamiliarstrange.com/2017/02/02/trump-misunderstands-iran/" TargetMode="External"/><Relationship Id="rId21" Type="http://schemas.openxmlformats.org/officeDocument/2006/relationships/hyperlink" Target="https://thefamiliarstrange.com/2018/03/08/irans-protests-two-months-out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broadagenda.com.au/home/beyond-stereotypes-success-failure-and-the-complexity-of-womens-education-in-iran" TargetMode="External"/><Relationship Id="rId17" Type="http://schemas.openxmlformats.org/officeDocument/2006/relationships/hyperlink" Target="https://thefamiliarstrange.com/2018/09/19/like-a-child" TargetMode="External"/><Relationship Id="rId25" Type="http://schemas.openxmlformats.org/officeDocument/2006/relationships/hyperlink" Target="https://thefamiliarstrange.com/2017/06/22/ethnographers-vs-tourists/" TargetMode="External"/><Relationship Id="rId33" Type="http://schemas.openxmlformats.org/officeDocument/2006/relationships/hyperlink" Target="mailto:goepfert@em.uni-frankfurt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hefamiliarstrange.com/2019/01/28/misinterpreting-people/" TargetMode="External"/><Relationship Id="rId20" Type="http://schemas.openxmlformats.org/officeDocument/2006/relationships/hyperlink" Target="https://thefamiliarstrange.com/2018/04/05/boredom-is-culture/" TargetMode="External"/><Relationship Id="rId29" Type="http://schemas.openxmlformats.org/officeDocument/2006/relationships/hyperlink" Target="https://www.canberratimes.com.au/national/act/art-of-anthropology-exhibition-opens-at-anu-20171001-gys2ag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astasiaforum.org/2018/09/18/with-us-sanctions-re-imposed-what-now-for-iran-and-china/" TargetMode="External"/><Relationship Id="rId24" Type="http://schemas.openxmlformats.org/officeDocument/2006/relationships/hyperlink" Target="https://thefamiliarstrange.com/2017/10/11/the-restitution-of-the-dead/" TargetMode="External"/><Relationship Id="rId32" Type="http://schemas.openxmlformats.org/officeDocument/2006/relationships/hyperlink" Target="mailto:caroline.schuster@anu.edu.a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hefamiliarstrange.com/2019/06/17/eating-iran/" TargetMode="External"/><Relationship Id="rId23" Type="http://schemas.openxmlformats.org/officeDocument/2006/relationships/hyperlink" Target="https://thefamiliarstrange.com/2017/11/09/like-a-skin/" TargetMode="External"/><Relationship Id="rId28" Type="http://schemas.openxmlformats.org/officeDocument/2006/relationships/hyperlink" Target="http://www.abc.net.au/radionational/programs/counterpoint/iran-and-china/992446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eastasiaforum.org/2018/06/05/after-us-withdrawal-iran-embraces-china/" TargetMode="External"/><Relationship Id="rId19" Type="http://schemas.openxmlformats.org/officeDocument/2006/relationships/hyperlink" Target="https://thefamiliarstrange.com/2018/05/03/talking-in-silences/" TargetMode="External"/><Relationship Id="rId31" Type="http://schemas.openxmlformats.org/officeDocument/2006/relationships/hyperlink" Target="mailto:james.barry@deakin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astasiaforum.org/2019/07/18/trump-risks-pushing-iran-into-chinas-orbit/" TargetMode="External"/><Relationship Id="rId14" Type="http://schemas.openxmlformats.org/officeDocument/2006/relationships/hyperlink" Target="https://thefamiliarstrange.com/2019/10/21/its-a-lot-of-sand/" TargetMode="External"/><Relationship Id="rId22" Type="http://schemas.openxmlformats.org/officeDocument/2006/relationships/hyperlink" Target="https://thefamiliarstrange.com/2018/01/11/the-price-of-eggs-irans-protests-beyond-democracy-and-capitalism/" TargetMode="External"/><Relationship Id="rId27" Type="http://schemas.openxmlformats.org/officeDocument/2006/relationships/hyperlink" Target="https://thefamiliarstrange.com/2017/01/12/when-is-diversity-diverse/" TargetMode="External"/><Relationship Id="rId30" Type="http://schemas.openxmlformats.org/officeDocument/2006/relationships/hyperlink" Target="http://www.thefamiliarstrange.com" TargetMode="External"/><Relationship Id="rId35" Type="http://schemas.openxmlformats.org/officeDocument/2006/relationships/footer" Target="footer2.xml"/><Relationship Id="rId8" Type="http://schemas.openxmlformats.org/officeDocument/2006/relationships/hyperlink" Target="mailto:simontheobald87@gmail.com/%20simon.theobald@uni-hamburg.d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B9D3B9-1618-44A3-88F4-E8CB9D72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2555</Words>
  <Characters>16099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18617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Theobald</dc:creator>
  <cp:lastModifiedBy>Simon Theobald</cp:lastModifiedBy>
  <cp:revision>2</cp:revision>
  <cp:lastPrinted>2020-11-23T09:07:00Z</cp:lastPrinted>
  <dcterms:created xsi:type="dcterms:W3CDTF">2022-08-15T09:16:00Z</dcterms:created>
  <dcterms:modified xsi:type="dcterms:W3CDTF">2022-08-15T09:16:00Z</dcterms:modified>
</cp:coreProperties>
</file>