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941F6" w14:textId="77777777" w:rsidR="00140CE2" w:rsidRDefault="00140CE2" w:rsidP="003344BD">
      <w:pPr>
        <w:rPr>
          <w:lang w:val="en-CA"/>
        </w:rPr>
      </w:pPr>
    </w:p>
    <w:p w14:paraId="6468BF2B" w14:textId="5F3928A6" w:rsidR="00972BDF" w:rsidRDefault="00140CE2" w:rsidP="007F1D6F">
      <w:pPr>
        <w:jc w:val="right"/>
        <w:rPr>
          <w:lang w:val="en-CA"/>
        </w:rPr>
      </w:pPr>
      <w:r>
        <w:rPr>
          <w:lang w:val="en-CA"/>
        </w:rPr>
        <w:t>August 8, 2022</w:t>
      </w:r>
    </w:p>
    <w:p w14:paraId="0573A943" w14:textId="4131322D" w:rsidR="00140CE2" w:rsidRDefault="00140CE2" w:rsidP="003344BD">
      <w:pPr>
        <w:rPr>
          <w:lang w:val="en-CA"/>
        </w:rPr>
      </w:pPr>
    </w:p>
    <w:p w14:paraId="05503B70" w14:textId="77777777" w:rsidR="00140CE2" w:rsidRDefault="00140CE2" w:rsidP="003344BD">
      <w:pPr>
        <w:rPr>
          <w:lang w:val="en-CA"/>
        </w:rPr>
      </w:pPr>
    </w:p>
    <w:p w14:paraId="175EC317" w14:textId="5FC435C9" w:rsidR="00140CE2" w:rsidRDefault="00140CE2" w:rsidP="003344BD">
      <w:pPr>
        <w:rPr>
          <w:lang w:val="en-CA"/>
        </w:rPr>
      </w:pPr>
      <w:r>
        <w:rPr>
          <w:lang w:val="en-CA"/>
        </w:rPr>
        <w:t>Dear Colleague,</w:t>
      </w:r>
    </w:p>
    <w:p w14:paraId="0F9BB3FC" w14:textId="63548224" w:rsidR="00140CE2" w:rsidRDefault="00140CE2" w:rsidP="003344BD">
      <w:pPr>
        <w:rPr>
          <w:lang w:val="en-CA"/>
        </w:rPr>
      </w:pPr>
    </w:p>
    <w:p w14:paraId="04DF9BCD" w14:textId="3941FEB2" w:rsidR="00140CE2" w:rsidRPr="00140CE2" w:rsidRDefault="00140CE2" w:rsidP="00140CE2">
      <w:pPr>
        <w:rPr>
          <w:lang w:val="en-CA"/>
        </w:rPr>
      </w:pPr>
      <w:r>
        <w:rPr>
          <w:lang w:val="en-CA"/>
        </w:rPr>
        <w:t xml:space="preserve">I am writing to recommend </w:t>
      </w:r>
      <w:proofErr w:type="spellStart"/>
      <w:r>
        <w:rPr>
          <w:lang w:val="en-CA"/>
        </w:rPr>
        <w:t>N</w:t>
      </w:r>
      <w:r w:rsidR="0051064C">
        <w:rPr>
          <w:lang w:val="en-CA"/>
        </w:rPr>
        <w:t>i</w:t>
      </w:r>
      <w:bookmarkStart w:id="0" w:name="_GoBack"/>
      <w:bookmarkEnd w:id="0"/>
      <w:r>
        <w:rPr>
          <w:lang w:val="en-CA"/>
        </w:rPr>
        <w:t>yosha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Keyzad</w:t>
      </w:r>
      <w:proofErr w:type="spellEnd"/>
      <w:r>
        <w:rPr>
          <w:lang w:val="en-CA"/>
        </w:rPr>
        <w:t xml:space="preserve"> for the </w:t>
      </w:r>
      <w:proofErr w:type="spellStart"/>
      <w:r w:rsidRPr="00140CE2">
        <w:rPr>
          <w:lang w:val="en-CA"/>
        </w:rPr>
        <w:t>Elahé</w:t>
      </w:r>
      <w:proofErr w:type="spellEnd"/>
      <w:r w:rsidRPr="00140CE2">
        <w:rPr>
          <w:lang w:val="en-CA"/>
        </w:rPr>
        <w:t xml:space="preserve"> Omidyar Mir-</w:t>
      </w:r>
      <w:proofErr w:type="spellStart"/>
      <w:r w:rsidRPr="00140CE2">
        <w:rPr>
          <w:lang w:val="en-CA"/>
        </w:rPr>
        <w:t>Djalali</w:t>
      </w:r>
      <w:proofErr w:type="spellEnd"/>
      <w:r w:rsidRPr="00140CE2">
        <w:rPr>
          <w:lang w:val="en-CA"/>
        </w:rPr>
        <w:t xml:space="preserve"> Institute of Iranian Studies</w:t>
      </w:r>
      <w:r>
        <w:rPr>
          <w:lang w:val="en-CA"/>
        </w:rPr>
        <w:t xml:space="preserve"> Dissertation Completion Fellowship. Under the supervision of Professor </w:t>
      </w:r>
      <w:r w:rsidRPr="00140CE2">
        <w:rPr>
          <w:lang w:val="en-CA"/>
        </w:rPr>
        <w:t>Mohamad</w:t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Tavakoli-Targhi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Niyosha</w:t>
      </w:r>
      <w:proofErr w:type="spellEnd"/>
      <w:r>
        <w:rPr>
          <w:lang w:val="en-CA"/>
        </w:rPr>
        <w:t xml:space="preserve"> is completing an important dissertation on Iranian </w:t>
      </w:r>
      <w:proofErr w:type="spellStart"/>
      <w:r>
        <w:rPr>
          <w:lang w:val="en-CA"/>
        </w:rPr>
        <w:t>diasporan</w:t>
      </w:r>
      <w:proofErr w:type="spellEnd"/>
      <w:r>
        <w:rPr>
          <w:lang w:val="en-CA"/>
        </w:rPr>
        <w:t xml:space="preserve"> return narratives. This fellowship would provide </w:t>
      </w:r>
      <w:proofErr w:type="spellStart"/>
      <w:r>
        <w:rPr>
          <w:lang w:val="en-CA"/>
        </w:rPr>
        <w:t>Niyosha</w:t>
      </w:r>
      <w:proofErr w:type="spellEnd"/>
      <w:r>
        <w:rPr>
          <w:lang w:val="en-CA"/>
        </w:rPr>
        <w:t xml:space="preserve"> a relief from teaching and would thus enable her to complete her dissertation.</w:t>
      </w:r>
    </w:p>
    <w:p w14:paraId="3C1196BD" w14:textId="00F87CA7" w:rsidR="00140CE2" w:rsidRDefault="00140CE2" w:rsidP="003344BD">
      <w:pPr>
        <w:rPr>
          <w:lang w:val="en-CA"/>
        </w:rPr>
      </w:pPr>
    </w:p>
    <w:p w14:paraId="684172BA" w14:textId="1235BE5C" w:rsidR="002902B8" w:rsidRPr="002902B8" w:rsidRDefault="00140CE2" w:rsidP="002902B8">
      <w:pPr>
        <w:rPr>
          <w:lang w:val="en-CA"/>
        </w:rPr>
      </w:pPr>
      <w:r>
        <w:rPr>
          <w:lang w:val="en-CA"/>
        </w:rPr>
        <w:t xml:space="preserve">I have been a member of </w:t>
      </w:r>
      <w:proofErr w:type="spellStart"/>
      <w:r>
        <w:rPr>
          <w:lang w:val="en-CA"/>
        </w:rPr>
        <w:t>Niyosha’s</w:t>
      </w:r>
      <w:proofErr w:type="spellEnd"/>
      <w:r>
        <w:rPr>
          <w:lang w:val="en-CA"/>
        </w:rPr>
        <w:t xml:space="preserve"> PhD committee since 2021. I regard her dissertation, </w:t>
      </w:r>
      <w:r>
        <w:rPr>
          <w:lang w:val="en-CA"/>
        </w:rPr>
        <w:t xml:space="preserve">“Between Myth and Memory: Transformation, Healing and Adventure through Diasporic </w:t>
      </w:r>
      <w:proofErr w:type="spellStart"/>
      <w:r>
        <w:rPr>
          <w:lang w:val="en-CA"/>
        </w:rPr>
        <w:t>Pilgramage</w:t>
      </w:r>
      <w:proofErr w:type="spellEnd"/>
      <w:r>
        <w:rPr>
          <w:lang w:val="en-CA"/>
        </w:rPr>
        <w:t xml:space="preserve"> in Iranian Women’s Return Narratives”</w:t>
      </w:r>
      <w:r>
        <w:rPr>
          <w:lang w:val="en-CA"/>
        </w:rPr>
        <w:t xml:space="preserve"> as a significant contribution to Iranian studies. </w:t>
      </w:r>
      <w:r w:rsidR="002902B8">
        <w:rPr>
          <w:lang w:val="en-CA"/>
        </w:rPr>
        <w:t xml:space="preserve">She has coined the term </w:t>
      </w:r>
      <w:r w:rsidR="002902B8" w:rsidRPr="002902B8">
        <w:rPr>
          <w:i/>
          <w:lang w:val="en-CA"/>
        </w:rPr>
        <w:t>diasporic pilgrimage</w:t>
      </w:r>
      <w:r w:rsidR="002902B8">
        <w:rPr>
          <w:lang w:val="en-CA"/>
        </w:rPr>
        <w:t xml:space="preserve"> and has identified this as a subgenre of Iranian literature through her analysis of </w:t>
      </w:r>
      <w:r w:rsidR="002902B8" w:rsidRPr="002902B8">
        <w:t xml:space="preserve">four post-revolution diasporic Iranian return narratives, </w:t>
      </w:r>
      <w:proofErr w:type="spellStart"/>
      <w:r w:rsidR="002902B8" w:rsidRPr="002902B8">
        <w:t>Gelareh</w:t>
      </w:r>
      <w:proofErr w:type="spellEnd"/>
      <w:r w:rsidR="002902B8">
        <w:t xml:space="preserve"> </w:t>
      </w:r>
      <w:proofErr w:type="spellStart"/>
      <w:r w:rsidR="002902B8" w:rsidRPr="002902B8">
        <w:t>Asayesh’s</w:t>
      </w:r>
      <w:proofErr w:type="spellEnd"/>
      <w:r w:rsidR="002902B8" w:rsidRPr="002902B8">
        <w:t xml:space="preserve"> </w:t>
      </w:r>
      <w:r w:rsidR="002902B8" w:rsidRPr="002902B8">
        <w:rPr>
          <w:i/>
        </w:rPr>
        <w:t>Saffron Sky</w:t>
      </w:r>
      <w:r w:rsidR="002902B8" w:rsidRPr="002902B8">
        <w:t xml:space="preserve"> (1999), Tara </w:t>
      </w:r>
      <w:proofErr w:type="spellStart"/>
      <w:r w:rsidR="002902B8" w:rsidRPr="002902B8">
        <w:t>Bahrahmpour’s</w:t>
      </w:r>
      <w:proofErr w:type="spellEnd"/>
      <w:r w:rsidR="002902B8" w:rsidRPr="002902B8">
        <w:t xml:space="preserve"> </w:t>
      </w:r>
      <w:r w:rsidR="002902B8" w:rsidRPr="002902B8">
        <w:rPr>
          <w:i/>
        </w:rPr>
        <w:t>To See and See Again</w:t>
      </w:r>
      <w:r w:rsidR="002902B8" w:rsidRPr="002902B8">
        <w:t xml:space="preserve"> (1999), Marjane</w:t>
      </w:r>
      <w:r w:rsidR="002902B8">
        <w:t xml:space="preserve"> </w:t>
      </w:r>
      <w:r w:rsidR="002902B8" w:rsidRPr="002902B8">
        <w:t xml:space="preserve">Satrapi’s </w:t>
      </w:r>
      <w:r w:rsidR="002902B8" w:rsidRPr="002902B8">
        <w:rPr>
          <w:i/>
        </w:rPr>
        <w:t>Persepolis II: The Story of a Return</w:t>
      </w:r>
      <w:r w:rsidR="002902B8" w:rsidRPr="002902B8">
        <w:t xml:space="preserve"> (2004), and </w:t>
      </w:r>
      <w:proofErr w:type="spellStart"/>
      <w:r w:rsidR="002902B8" w:rsidRPr="002902B8">
        <w:t>Parnaz</w:t>
      </w:r>
      <w:proofErr w:type="spellEnd"/>
      <w:r w:rsidR="002902B8" w:rsidRPr="002902B8">
        <w:t xml:space="preserve"> </w:t>
      </w:r>
      <w:proofErr w:type="spellStart"/>
      <w:r w:rsidR="002902B8" w:rsidRPr="002902B8">
        <w:t>Foroutan</w:t>
      </w:r>
      <w:r w:rsidR="002902B8">
        <w:t>’s</w:t>
      </w:r>
      <w:proofErr w:type="spellEnd"/>
      <w:r w:rsidR="002902B8" w:rsidRPr="002902B8">
        <w:t xml:space="preserve"> </w:t>
      </w:r>
      <w:r w:rsidR="002902B8" w:rsidRPr="002902B8">
        <w:rPr>
          <w:i/>
        </w:rPr>
        <w:t>Home is A Stranger</w:t>
      </w:r>
    </w:p>
    <w:p w14:paraId="2C31859D" w14:textId="41074AF3" w:rsidR="002902B8" w:rsidRPr="002902B8" w:rsidRDefault="002902B8" w:rsidP="002902B8">
      <w:r w:rsidRPr="002902B8">
        <w:t>(2020)</w:t>
      </w:r>
      <w:r>
        <w:t xml:space="preserve">. In </w:t>
      </w:r>
      <w:proofErr w:type="spellStart"/>
      <w:r>
        <w:t>Niyosha’s</w:t>
      </w:r>
      <w:proofErr w:type="spellEnd"/>
      <w:r>
        <w:t xml:space="preserve"> study, </w:t>
      </w:r>
      <w:r w:rsidRPr="002902B8">
        <w:rPr>
          <w:i/>
        </w:rPr>
        <w:t>diasporic return</w:t>
      </w:r>
      <w:r w:rsidRPr="002902B8">
        <w:t xml:space="preserve"> is</w:t>
      </w:r>
      <w:r>
        <w:t xml:space="preserve"> defined as</w:t>
      </w:r>
      <w:r w:rsidRPr="002902B8">
        <w:t xml:space="preserve"> a round trip that begins and ends in diaspora, but</w:t>
      </w:r>
    </w:p>
    <w:p w14:paraId="35BBF0A9" w14:textId="627B3EF8" w:rsidR="002902B8" w:rsidRDefault="002902B8" w:rsidP="002902B8">
      <w:r w:rsidRPr="002902B8">
        <w:t>with a renewed connection with the ancestral land.</w:t>
      </w:r>
      <w:r>
        <w:t xml:space="preserve"> </w:t>
      </w:r>
    </w:p>
    <w:p w14:paraId="2D2BA894" w14:textId="7EEF1299" w:rsidR="002902B8" w:rsidRDefault="002902B8" w:rsidP="002902B8"/>
    <w:p w14:paraId="34A979CF" w14:textId="07A65050" w:rsidR="002902B8" w:rsidRDefault="002902B8" w:rsidP="002902B8">
      <w:proofErr w:type="spellStart"/>
      <w:r>
        <w:t>Niyosha</w:t>
      </w:r>
      <w:proofErr w:type="spellEnd"/>
      <w:r>
        <w:t xml:space="preserve"> completed nearly a full draft of the dissertation under her previous supervisor, and she is now revising it</w:t>
      </w:r>
    </w:p>
    <w:p w14:paraId="0E700AE6" w14:textId="421B2664" w:rsidR="002902B8" w:rsidRDefault="002902B8" w:rsidP="002902B8">
      <w:r>
        <w:t xml:space="preserve">under Professor </w:t>
      </w:r>
      <w:proofErr w:type="spellStart"/>
      <w:r>
        <w:t>Tavakoli-Targhi’s</w:t>
      </w:r>
      <w:proofErr w:type="spellEnd"/>
      <w:r>
        <w:t xml:space="preserve"> supervision. I am confident that with the assistance of the </w:t>
      </w:r>
      <w:proofErr w:type="spellStart"/>
      <w:r>
        <w:t>Elah</w:t>
      </w:r>
      <w:r w:rsidR="007F1D6F">
        <w:t>é</w:t>
      </w:r>
      <w:proofErr w:type="spellEnd"/>
      <w:r>
        <w:t xml:space="preserve"> Omidya</w:t>
      </w:r>
      <w:r w:rsidR="007F1D6F">
        <w:t>r</w:t>
      </w:r>
      <w:r>
        <w:t xml:space="preserve"> Mir-</w:t>
      </w:r>
      <w:proofErr w:type="spellStart"/>
      <w:r>
        <w:t>Djalali</w:t>
      </w:r>
      <w:proofErr w:type="spellEnd"/>
      <w:r>
        <w:t xml:space="preserve"> Fellowship, </w:t>
      </w:r>
      <w:proofErr w:type="spellStart"/>
      <w:r>
        <w:t>Niyosha</w:t>
      </w:r>
      <w:proofErr w:type="spellEnd"/>
      <w:r>
        <w:t xml:space="preserve"> will produce a polished and publishable dissertation.</w:t>
      </w:r>
    </w:p>
    <w:p w14:paraId="015961A6" w14:textId="5D03C8B0" w:rsidR="002902B8" w:rsidRDefault="002902B8" w:rsidP="002902B8"/>
    <w:p w14:paraId="7536E84B" w14:textId="77777777" w:rsidR="002902B8" w:rsidRDefault="002902B8" w:rsidP="002902B8"/>
    <w:p w14:paraId="6E088D0F" w14:textId="734530BF" w:rsidR="007F1D6F" w:rsidRDefault="007F1D6F" w:rsidP="002902B8">
      <w:pPr>
        <w:rPr>
          <w:lang w:val="en-CA"/>
        </w:rPr>
      </w:pPr>
      <w:r>
        <w:rPr>
          <w:lang w:val="en-CA"/>
        </w:rPr>
        <w:t>Sincerely,</w:t>
      </w:r>
    </w:p>
    <w:p w14:paraId="7CB82A6B" w14:textId="77777777" w:rsidR="007F1D6F" w:rsidRDefault="007F1D6F" w:rsidP="007F1D6F">
      <w:pPr>
        <w:pStyle w:val="Title"/>
        <w:kinsoku w:val="0"/>
        <w:overflowPunct w:val="0"/>
        <w:spacing w:before="9"/>
        <w:rPr>
          <w:sz w:val="10"/>
          <w:szCs w:val="10"/>
        </w:rPr>
      </w:pPr>
    </w:p>
    <w:p w14:paraId="40404CA6" w14:textId="36DDBA69" w:rsidR="007F1D6F" w:rsidRDefault="007F1D6F" w:rsidP="007F1D6F">
      <w:pPr>
        <w:pStyle w:val="Title"/>
        <w:kinsoku w:val="0"/>
        <w:overflowPunct w:val="0"/>
        <w:ind w:left="117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AC618F4" wp14:editId="321DA8B3">
            <wp:extent cx="946150" cy="3111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CB7FE" w14:textId="77777777" w:rsidR="007F1D6F" w:rsidRDefault="007F1D6F" w:rsidP="002902B8">
      <w:pPr>
        <w:rPr>
          <w:lang w:val="en-CA"/>
        </w:rPr>
      </w:pPr>
    </w:p>
    <w:p w14:paraId="1AAE5248" w14:textId="35DDD8ED" w:rsidR="007F1D6F" w:rsidRDefault="007F1D6F" w:rsidP="002902B8">
      <w:pPr>
        <w:rPr>
          <w:lang w:val="en-CA"/>
        </w:rPr>
      </w:pPr>
      <w:proofErr w:type="spellStart"/>
      <w:r>
        <w:rPr>
          <w:lang w:val="en-CA"/>
        </w:rPr>
        <w:t xml:space="preserve">Dr. </w:t>
      </w:r>
      <w:proofErr w:type="spellEnd"/>
      <w:r>
        <w:rPr>
          <w:lang w:val="en-CA"/>
        </w:rPr>
        <w:t>Karina Vernon</w:t>
      </w:r>
    </w:p>
    <w:p w14:paraId="54A1A8A1" w14:textId="6DEFA4A0" w:rsidR="007F1D6F" w:rsidRDefault="007F1D6F" w:rsidP="002902B8">
      <w:pPr>
        <w:rPr>
          <w:lang w:val="en-CA"/>
        </w:rPr>
      </w:pPr>
      <w:r>
        <w:rPr>
          <w:lang w:val="en-CA"/>
        </w:rPr>
        <w:t>Assistant Professor of English</w:t>
      </w:r>
    </w:p>
    <w:p w14:paraId="3F7FA774" w14:textId="77777777" w:rsidR="007F1D6F" w:rsidRDefault="007F1D6F" w:rsidP="002902B8">
      <w:pPr>
        <w:rPr>
          <w:lang w:val="en-CA"/>
        </w:rPr>
      </w:pPr>
      <w:r>
        <w:rPr>
          <w:lang w:val="en-CA"/>
        </w:rPr>
        <w:t>University of Toronto Scarborough</w:t>
      </w:r>
    </w:p>
    <w:p w14:paraId="1D8B7A79" w14:textId="2007F56B" w:rsidR="007F1D6F" w:rsidRDefault="007F1D6F" w:rsidP="002902B8">
      <w:pPr>
        <w:rPr>
          <w:lang w:val="en-CA"/>
        </w:rPr>
      </w:pPr>
      <w:r>
        <w:rPr>
          <w:lang w:val="en-CA"/>
        </w:rPr>
        <w:t xml:space="preserve">Graduate Department of English, University of Toronto </w:t>
      </w:r>
    </w:p>
    <w:sectPr w:rsidR="007F1D6F" w:rsidSect="00EB331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EC762" w14:textId="77777777" w:rsidR="003347D8" w:rsidRDefault="003347D8" w:rsidP="00CA599A">
      <w:r>
        <w:separator/>
      </w:r>
    </w:p>
  </w:endnote>
  <w:endnote w:type="continuationSeparator" w:id="0">
    <w:p w14:paraId="789ED66C" w14:textId="77777777" w:rsidR="003347D8" w:rsidRDefault="003347D8" w:rsidP="00CA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2074D" w14:textId="77777777" w:rsidR="00CA599A" w:rsidRPr="00CA599A" w:rsidRDefault="00CA599A">
    <w:pPr>
      <w:pStyle w:val="Footer"/>
      <w:rPr>
        <w:rFonts w:ascii="Copperplate Gothic Bold" w:hAnsi="Copperplate Gothic Bold" w:cs="Times New Roman"/>
        <w:sz w:val="16"/>
        <w:szCs w:val="16"/>
      </w:rPr>
    </w:pPr>
    <w:r w:rsidRPr="00CA599A">
      <w:rPr>
        <w:rFonts w:ascii="Copperplate Gothic Bold" w:hAnsi="Copperplate Gothic Bold" w:cs="Times New Roman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9F54823" wp14:editId="51DD5FB9">
          <wp:simplePos x="0" y="0"/>
          <wp:positionH relativeFrom="column">
            <wp:posOffset>533400</wp:posOffset>
          </wp:positionH>
          <wp:positionV relativeFrom="paragraph">
            <wp:posOffset>9134475</wp:posOffset>
          </wp:positionV>
          <wp:extent cx="3726180" cy="539750"/>
          <wp:effectExtent l="19050" t="0" r="7620" b="0"/>
          <wp:wrapNone/>
          <wp:docPr id="1" name="Picture 1" descr="E_Letterhead_10132009_LH_Proo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_Letterhead_10132009_LH_Proof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072" r="42757" b="34586"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A599A">
      <w:rPr>
        <w:rFonts w:ascii="Copperplate Gothic Bold" w:hAnsi="Copperplate Gothic Bold" w:cs="Times New Roman"/>
        <w:sz w:val="16"/>
        <w:szCs w:val="16"/>
      </w:rPr>
      <w:t>Department of English</w:t>
    </w:r>
    <w:r w:rsidR="00EB3316">
      <w:rPr>
        <w:rFonts w:ascii="Copperplate Gothic Bold" w:hAnsi="Copperplate Gothic Bold" w:cs="Times New Roman"/>
        <w:sz w:val="16"/>
        <w:szCs w:val="16"/>
      </w:rPr>
      <w:t xml:space="preserve"> – Graduate Studies</w:t>
    </w:r>
    <w:r w:rsidR="00DA4318">
      <w:rPr>
        <w:rFonts w:ascii="Copperplate Gothic Bold" w:hAnsi="Copperplate Gothic Bold" w:cs="Times New Roman"/>
        <w:sz w:val="16"/>
        <w:szCs w:val="16"/>
      </w:rPr>
      <w:tab/>
    </w:r>
    <w:r w:rsidR="00DA4318">
      <w:rPr>
        <w:rFonts w:ascii="Copperplate Gothic Bold" w:hAnsi="Copperplate Gothic Bold" w:cs="Times New Roman"/>
        <w:sz w:val="16"/>
        <w:szCs w:val="16"/>
      </w:rPr>
      <w:tab/>
    </w:r>
    <w:r w:rsidR="00DA4318" w:rsidRPr="00DA4318">
      <w:rPr>
        <w:rFonts w:ascii="Copperplate Gothic Bold" w:hAnsi="Copperplate Gothic Bold" w:cs="Times New Roman"/>
        <w:sz w:val="16"/>
        <w:szCs w:val="16"/>
      </w:rPr>
      <w:fldChar w:fldCharType="begin"/>
    </w:r>
    <w:r w:rsidR="00DA4318" w:rsidRPr="00DA4318">
      <w:rPr>
        <w:rFonts w:ascii="Copperplate Gothic Bold" w:hAnsi="Copperplate Gothic Bold" w:cs="Times New Roman"/>
        <w:sz w:val="16"/>
        <w:szCs w:val="16"/>
      </w:rPr>
      <w:instrText xml:space="preserve"> PAGE   \* MERGEFORMAT </w:instrText>
    </w:r>
    <w:r w:rsidR="00DA4318" w:rsidRPr="00DA4318">
      <w:rPr>
        <w:rFonts w:ascii="Copperplate Gothic Bold" w:hAnsi="Copperplate Gothic Bold" w:cs="Times New Roman"/>
        <w:sz w:val="16"/>
        <w:szCs w:val="16"/>
      </w:rPr>
      <w:fldChar w:fldCharType="separate"/>
    </w:r>
    <w:r w:rsidR="00972BDF">
      <w:rPr>
        <w:rFonts w:ascii="Copperplate Gothic Bold" w:hAnsi="Copperplate Gothic Bold" w:cs="Times New Roman"/>
        <w:noProof/>
        <w:sz w:val="16"/>
        <w:szCs w:val="16"/>
      </w:rPr>
      <w:t>2</w:t>
    </w:r>
    <w:r w:rsidR="00DA4318" w:rsidRPr="00DA4318">
      <w:rPr>
        <w:rFonts w:ascii="Copperplate Gothic Bold" w:hAnsi="Copperplate Gothic Bold" w:cs="Times New Roman"/>
        <w:noProof/>
        <w:sz w:val="16"/>
        <w:szCs w:val="16"/>
      </w:rPr>
      <w:fldChar w:fldCharType="end"/>
    </w:r>
  </w:p>
  <w:p w14:paraId="2F3EF9C1" w14:textId="77777777" w:rsidR="00CA599A" w:rsidRPr="00CA599A" w:rsidRDefault="00CA599A">
    <w:pPr>
      <w:pStyle w:val="Footer"/>
      <w:rPr>
        <w:rFonts w:ascii="Times New Roman" w:hAnsi="Times New Roman" w:cs="Times New Roman"/>
        <w:sz w:val="16"/>
        <w:szCs w:val="16"/>
      </w:rPr>
    </w:pPr>
    <w:r w:rsidRPr="00CA599A">
      <w:rPr>
        <w:rFonts w:ascii="Times New Roman" w:hAnsi="Times New Roman" w:cs="Times New Roman"/>
        <w:sz w:val="16"/>
        <w:szCs w:val="16"/>
      </w:rPr>
      <w:t>Jackman Humanities Building, 170 St. George Street, Toronto, ON M5R 2M8 Canada</w:t>
    </w:r>
  </w:p>
  <w:p w14:paraId="1E00205B" w14:textId="77777777" w:rsidR="00CA599A" w:rsidRPr="00CA599A" w:rsidRDefault="00CA599A">
    <w:pPr>
      <w:pStyle w:val="Footer"/>
      <w:rPr>
        <w:rFonts w:ascii="Times New Roman" w:hAnsi="Times New Roman" w:cs="Times New Roman"/>
        <w:sz w:val="16"/>
        <w:szCs w:val="16"/>
      </w:rPr>
    </w:pPr>
    <w:r w:rsidRPr="00CA599A">
      <w:rPr>
        <w:rFonts w:ascii="Times New Roman" w:hAnsi="Times New Roman" w:cs="Times New Roman"/>
        <w:sz w:val="16"/>
        <w:szCs w:val="16"/>
      </w:rPr>
      <w:t xml:space="preserve">Tel:  +1 416 978-3190 </w:t>
    </w:r>
    <w:r>
      <w:rPr>
        <w:rFonts w:ascii="Times New Roman" w:hAnsi="Times New Roman" w:cs="Times New Roman"/>
        <w:sz w:val="16"/>
        <w:szCs w:val="16"/>
      </w:rPr>
      <w:t xml:space="preserve"> ▪  </w:t>
    </w:r>
    <w:r w:rsidRPr="00CA599A">
      <w:rPr>
        <w:rFonts w:ascii="Times New Roman" w:hAnsi="Times New Roman" w:cs="Times New Roman"/>
        <w:sz w:val="16"/>
        <w:szCs w:val="16"/>
      </w:rPr>
      <w:t xml:space="preserve">Fax:  +1 416 978-2836  </w:t>
    </w:r>
    <w:r>
      <w:rPr>
        <w:rFonts w:ascii="Times New Roman" w:hAnsi="Times New Roman" w:cs="Times New Roman"/>
        <w:sz w:val="16"/>
        <w:szCs w:val="16"/>
      </w:rPr>
      <w:t xml:space="preserve">▪  </w:t>
    </w:r>
    <w:r w:rsidRPr="00CA599A">
      <w:rPr>
        <w:rFonts w:ascii="Times New Roman" w:hAnsi="Times New Roman" w:cs="Times New Roman"/>
        <w:sz w:val="16"/>
        <w:szCs w:val="16"/>
      </w:rPr>
      <w:t>www.english.utoronto.ca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6F11B" w14:textId="77777777" w:rsidR="00EB3316" w:rsidRPr="00CA599A" w:rsidRDefault="00EB3316" w:rsidP="00EB3316">
    <w:pPr>
      <w:pStyle w:val="Footer"/>
      <w:rPr>
        <w:rFonts w:ascii="Copperplate Gothic Bold" w:hAnsi="Copperplate Gothic Bold" w:cs="Times New Roman"/>
        <w:sz w:val="16"/>
        <w:szCs w:val="16"/>
      </w:rPr>
    </w:pPr>
    <w:r w:rsidRPr="00CA599A">
      <w:rPr>
        <w:rFonts w:ascii="Copperplate Gothic Bold" w:hAnsi="Copperplate Gothic Bold" w:cs="Times New Roman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71412C9D" wp14:editId="6C596E55">
          <wp:simplePos x="0" y="0"/>
          <wp:positionH relativeFrom="column">
            <wp:posOffset>533400</wp:posOffset>
          </wp:positionH>
          <wp:positionV relativeFrom="paragraph">
            <wp:posOffset>9134475</wp:posOffset>
          </wp:positionV>
          <wp:extent cx="3726180" cy="539750"/>
          <wp:effectExtent l="19050" t="0" r="7620" b="0"/>
          <wp:wrapNone/>
          <wp:docPr id="4" name="Picture 1" descr="E_Letterhead_10132009_LH_Proo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_Letterhead_10132009_LH_Proof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072" r="42757" b="34586"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A599A">
      <w:rPr>
        <w:rFonts w:ascii="Copperplate Gothic Bold" w:hAnsi="Copperplate Gothic Bold" w:cs="Times New Roman"/>
        <w:sz w:val="16"/>
        <w:szCs w:val="16"/>
      </w:rPr>
      <w:t>Department of English</w:t>
    </w:r>
    <w:r>
      <w:rPr>
        <w:rFonts w:ascii="Copperplate Gothic Bold" w:hAnsi="Copperplate Gothic Bold" w:cs="Times New Roman"/>
        <w:sz w:val="16"/>
        <w:szCs w:val="16"/>
      </w:rPr>
      <w:t xml:space="preserve"> – Graduate Studies</w:t>
    </w:r>
    <w:r w:rsidR="00DA4318">
      <w:rPr>
        <w:rFonts w:ascii="Copperplate Gothic Bold" w:hAnsi="Copperplate Gothic Bold" w:cs="Times New Roman"/>
        <w:sz w:val="16"/>
        <w:szCs w:val="16"/>
      </w:rPr>
      <w:tab/>
    </w:r>
    <w:r w:rsidR="00DA4318">
      <w:rPr>
        <w:rFonts w:ascii="Copperplate Gothic Bold" w:hAnsi="Copperplate Gothic Bold" w:cs="Times New Roman"/>
        <w:sz w:val="16"/>
        <w:szCs w:val="16"/>
      </w:rPr>
      <w:tab/>
    </w:r>
  </w:p>
  <w:p w14:paraId="2CBC933E" w14:textId="77777777" w:rsidR="00EB3316" w:rsidRPr="00CA599A" w:rsidRDefault="00EB3316" w:rsidP="00EB3316">
    <w:pPr>
      <w:pStyle w:val="Footer"/>
      <w:rPr>
        <w:rFonts w:ascii="Times New Roman" w:hAnsi="Times New Roman" w:cs="Times New Roman"/>
        <w:sz w:val="16"/>
        <w:szCs w:val="16"/>
      </w:rPr>
    </w:pPr>
    <w:r w:rsidRPr="00CA599A">
      <w:rPr>
        <w:rFonts w:ascii="Times New Roman" w:hAnsi="Times New Roman" w:cs="Times New Roman"/>
        <w:sz w:val="16"/>
        <w:szCs w:val="16"/>
      </w:rPr>
      <w:t>Jackman Humanities Building, 170 St. George Street, Toronto, ON M5R 2M8 Canada</w:t>
    </w:r>
  </w:p>
  <w:p w14:paraId="596983DE" w14:textId="77777777" w:rsidR="00EB3316" w:rsidRPr="00EB3316" w:rsidRDefault="00EB3316">
    <w:pPr>
      <w:pStyle w:val="Footer"/>
      <w:rPr>
        <w:rFonts w:ascii="Times New Roman" w:hAnsi="Times New Roman" w:cs="Times New Roman"/>
        <w:sz w:val="16"/>
        <w:szCs w:val="16"/>
      </w:rPr>
    </w:pPr>
    <w:r w:rsidRPr="00CA599A">
      <w:rPr>
        <w:rFonts w:ascii="Times New Roman" w:hAnsi="Times New Roman" w:cs="Times New Roman"/>
        <w:sz w:val="16"/>
        <w:szCs w:val="16"/>
      </w:rPr>
      <w:t xml:space="preserve">Tel:  +1 416 978-3190 </w:t>
    </w:r>
    <w:r>
      <w:rPr>
        <w:rFonts w:ascii="Times New Roman" w:hAnsi="Times New Roman" w:cs="Times New Roman"/>
        <w:sz w:val="16"/>
        <w:szCs w:val="16"/>
      </w:rPr>
      <w:t xml:space="preserve"> ▪  </w:t>
    </w:r>
    <w:r w:rsidRPr="00CA599A">
      <w:rPr>
        <w:rFonts w:ascii="Times New Roman" w:hAnsi="Times New Roman" w:cs="Times New Roman"/>
        <w:sz w:val="16"/>
        <w:szCs w:val="16"/>
      </w:rPr>
      <w:t xml:space="preserve">Fax:  +1 416 978-2836  </w:t>
    </w:r>
    <w:r>
      <w:rPr>
        <w:rFonts w:ascii="Times New Roman" w:hAnsi="Times New Roman" w:cs="Times New Roman"/>
        <w:sz w:val="16"/>
        <w:szCs w:val="16"/>
      </w:rPr>
      <w:t xml:space="preserve">▪  </w:t>
    </w:r>
    <w:r w:rsidRPr="00CA599A">
      <w:rPr>
        <w:rFonts w:ascii="Times New Roman" w:hAnsi="Times New Roman" w:cs="Times New Roman"/>
        <w:sz w:val="16"/>
        <w:szCs w:val="16"/>
      </w:rPr>
      <w:t>www.english.utoronto.ca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60A82" w14:textId="77777777" w:rsidR="003347D8" w:rsidRDefault="003347D8" w:rsidP="00CA599A">
      <w:r>
        <w:separator/>
      </w:r>
    </w:p>
  </w:footnote>
  <w:footnote w:type="continuationSeparator" w:id="0">
    <w:p w14:paraId="64646BEA" w14:textId="77777777" w:rsidR="003347D8" w:rsidRDefault="003347D8" w:rsidP="00CA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AAD8B" w14:textId="77777777" w:rsidR="00CA599A" w:rsidRPr="00CA599A" w:rsidRDefault="00CA599A" w:rsidP="00CA599A">
    <w:pPr>
      <w:jc w:val="right"/>
      <w:rPr>
        <w:rFonts w:ascii="Times New Roman" w:eastAsia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02344" w14:textId="77777777" w:rsidR="00EB3316" w:rsidRPr="00CA599A" w:rsidRDefault="00EB3316" w:rsidP="00EB3316">
    <w:pPr>
      <w:jc w:val="right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mallCaps/>
        <w:noProof/>
      </w:rPr>
      <w:drawing>
        <wp:anchor distT="0" distB="0" distL="114300" distR="114300" simplePos="0" relativeHeight="251662336" behindDoc="0" locked="0" layoutInCell="1" allowOverlap="1" wp14:anchorId="34AE2389" wp14:editId="179604C1">
          <wp:simplePos x="0" y="0"/>
          <wp:positionH relativeFrom="column">
            <wp:posOffset>-276225</wp:posOffset>
          </wp:positionH>
          <wp:positionV relativeFrom="paragraph">
            <wp:posOffset>-220980</wp:posOffset>
          </wp:positionV>
          <wp:extent cx="3381375" cy="847725"/>
          <wp:effectExtent l="19050" t="0" r="9525" b="0"/>
          <wp:wrapNone/>
          <wp:docPr id="3" name="Picture 4" descr="E_Letterhead_10132009_LH_Pro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_Letterhead_10132009_LH_Proo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820" t="23877" r="43433" b="9425"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847725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074F">
      <w:rPr>
        <w:rFonts w:ascii="Times New Roman" w:eastAsia="Times New Roman" w:hAnsi="Times New Roman" w:cs="Times New Roman"/>
        <w:b/>
        <w:smallCaps/>
      </w:rPr>
      <w:t xml:space="preserve">             </w:t>
    </w:r>
    <w:r w:rsidRPr="00A86910">
      <w:rPr>
        <w:rFonts w:ascii="Copperplate Gothic Bold" w:eastAsia="Times New Roman" w:hAnsi="Copperplate Gothic Bold" w:cs="Times New Roman"/>
        <w:sz w:val="20"/>
        <w:szCs w:val="20"/>
      </w:rPr>
      <w:t>Graduate Studies</w:t>
    </w:r>
    <w:r w:rsidRPr="0062074F">
      <w:rPr>
        <w:rFonts w:ascii="Times New Roman" w:eastAsia="Times New Roman" w:hAnsi="Times New Roman" w:cs="Times New Roman"/>
        <w:b/>
        <w:sz w:val="20"/>
        <w:szCs w:val="20"/>
      </w:rPr>
      <w:br/>
    </w:r>
    <w:r w:rsidRPr="0062074F">
      <w:rPr>
        <w:rFonts w:ascii="Times New Roman" w:eastAsia="Times New Roman" w:hAnsi="Times New Roman" w:cs="Times New Roman"/>
        <w:sz w:val="20"/>
        <w:szCs w:val="20"/>
      </w:rPr>
      <w:t>Director of Graduate Studies (416) 978-2526</w:t>
    </w:r>
    <w:r w:rsidRPr="0062074F">
      <w:rPr>
        <w:rFonts w:ascii="Times New Roman" w:eastAsia="Times New Roman" w:hAnsi="Times New Roman" w:cs="Times New Roman"/>
        <w:sz w:val="20"/>
        <w:szCs w:val="20"/>
      </w:rPr>
      <w:br/>
      <w:t>Graduate Administrator (416) 978-5027</w:t>
    </w:r>
  </w:p>
  <w:p w14:paraId="0E85CA63" w14:textId="77777777" w:rsidR="00EB3316" w:rsidRDefault="00EB3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D08"/>
    <w:multiLevelType w:val="hybridMultilevel"/>
    <w:tmpl w:val="B5D650EA"/>
    <w:lvl w:ilvl="0" w:tplc="F45878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314C8"/>
    <w:multiLevelType w:val="hybridMultilevel"/>
    <w:tmpl w:val="033C5E48"/>
    <w:lvl w:ilvl="0" w:tplc="F45878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9A"/>
    <w:rsid w:val="00027625"/>
    <w:rsid w:val="00051115"/>
    <w:rsid w:val="0007279E"/>
    <w:rsid w:val="00111256"/>
    <w:rsid w:val="00140CE2"/>
    <w:rsid w:val="001D2E52"/>
    <w:rsid w:val="001F6F02"/>
    <w:rsid w:val="002902B8"/>
    <w:rsid w:val="002906FB"/>
    <w:rsid w:val="003344BD"/>
    <w:rsid w:val="003347D8"/>
    <w:rsid w:val="00360666"/>
    <w:rsid w:val="00453BA5"/>
    <w:rsid w:val="004935D3"/>
    <w:rsid w:val="00493F08"/>
    <w:rsid w:val="0050169E"/>
    <w:rsid w:val="0051064C"/>
    <w:rsid w:val="005143E1"/>
    <w:rsid w:val="0059123E"/>
    <w:rsid w:val="006251C7"/>
    <w:rsid w:val="00665098"/>
    <w:rsid w:val="006D0DBF"/>
    <w:rsid w:val="00717E72"/>
    <w:rsid w:val="007F1D6F"/>
    <w:rsid w:val="0087161B"/>
    <w:rsid w:val="009648DF"/>
    <w:rsid w:val="00972BDF"/>
    <w:rsid w:val="009C19DA"/>
    <w:rsid w:val="00A71BA1"/>
    <w:rsid w:val="00A86910"/>
    <w:rsid w:val="00AA7B80"/>
    <w:rsid w:val="00AC5DA0"/>
    <w:rsid w:val="00B10BDA"/>
    <w:rsid w:val="00B82356"/>
    <w:rsid w:val="00BA5553"/>
    <w:rsid w:val="00C26BBE"/>
    <w:rsid w:val="00CA599A"/>
    <w:rsid w:val="00D3173A"/>
    <w:rsid w:val="00DA4318"/>
    <w:rsid w:val="00DB07E5"/>
    <w:rsid w:val="00E5329B"/>
    <w:rsid w:val="00EB3316"/>
    <w:rsid w:val="00EE3CF4"/>
    <w:rsid w:val="00F905CD"/>
    <w:rsid w:val="00F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63959"/>
  <w15:docId w15:val="{D734EDF5-4AFE-4B6F-8D79-69C585F8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9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99A"/>
  </w:style>
  <w:style w:type="paragraph" w:styleId="Footer">
    <w:name w:val="footer"/>
    <w:basedOn w:val="Normal"/>
    <w:link w:val="FooterChar"/>
    <w:uiPriority w:val="99"/>
    <w:unhideWhenUsed/>
    <w:rsid w:val="00CA5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99A"/>
  </w:style>
  <w:style w:type="paragraph" w:styleId="BalloonText">
    <w:name w:val="Balloon Text"/>
    <w:basedOn w:val="Normal"/>
    <w:link w:val="BalloonTextChar"/>
    <w:uiPriority w:val="99"/>
    <w:semiHidden/>
    <w:unhideWhenUsed/>
    <w:rsid w:val="00CA5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906F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44B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7F1D6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F1D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6E5BC-6BE8-0E45-9033-F821F59D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deptsecw</dc:creator>
  <cp:lastModifiedBy>Karina</cp:lastModifiedBy>
  <cp:revision>4</cp:revision>
  <cp:lastPrinted>2010-02-05T19:58:00Z</cp:lastPrinted>
  <dcterms:created xsi:type="dcterms:W3CDTF">2022-08-08T15:45:00Z</dcterms:created>
  <dcterms:modified xsi:type="dcterms:W3CDTF">2022-08-08T15:47:00Z</dcterms:modified>
</cp:coreProperties>
</file>